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88535C" w:rsidRDefault="0088535C" w:rsidP="0088535C">
      <w:pPr>
        <w:spacing w:after="100" w:afterAutospacing="1"/>
        <w:ind w:left="5528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Pr="0088535C">
        <w:rPr>
          <w:szCs w:val="24"/>
        </w:rPr>
        <w:t>Приложение 3</w:t>
      </w:r>
    </w:p>
    <w:p w:rsidR="0088535C" w:rsidRDefault="0088535C" w:rsidP="0088535C">
      <w:pPr>
        <w:spacing w:after="100" w:afterAutospacing="1"/>
        <w:ind w:left="5528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Pr="0088535C">
        <w:rPr>
          <w:szCs w:val="24"/>
        </w:rPr>
        <w:t xml:space="preserve">к решению Совета депутатов </w:t>
      </w:r>
    </w:p>
    <w:p w:rsidR="0088535C" w:rsidRDefault="0088535C" w:rsidP="0088535C">
      <w:pPr>
        <w:spacing w:after="100" w:afterAutospacing="1"/>
        <w:ind w:left="5528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proofErr w:type="spellStart"/>
      <w:r w:rsidRPr="0088535C">
        <w:rPr>
          <w:szCs w:val="24"/>
        </w:rPr>
        <w:t>Трубникоборского</w:t>
      </w:r>
      <w:proofErr w:type="spellEnd"/>
      <w:r w:rsidRPr="0088535C">
        <w:rPr>
          <w:szCs w:val="24"/>
        </w:rPr>
        <w:t xml:space="preserve"> сельского</w:t>
      </w:r>
    </w:p>
    <w:p w:rsidR="009E1BB5" w:rsidRDefault="0088535C" w:rsidP="0088535C">
      <w:pPr>
        <w:spacing w:after="100" w:afterAutospacing="1"/>
        <w:ind w:left="5528"/>
        <w:contextualSpacing/>
        <w:rPr>
          <w:szCs w:val="24"/>
        </w:rPr>
      </w:pPr>
      <w:r>
        <w:rPr>
          <w:szCs w:val="24"/>
        </w:rPr>
        <w:t xml:space="preserve">                                                  </w:t>
      </w:r>
      <w:r w:rsidR="009E1BB5">
        <w:rPr>
          <w:szCs w:val="24"/>
        </w:rPr>
        <w:t xml:space="preserve">                             </w:t>
      </w:r>
      <w:r>
        <w:rPr>
          <w:szCs w:val="24"/>
        </w:rPr>
        <w:t>п</w:t>
      </w:r>
      <w:r w:rsidRPr="0088535C">
        <w:rPr>
          <w:szCs w:val="24"/>
        </w:rPr>
        <w:t xml:space="preserve">оселения </w:t>
      </w:r>
      <w:proofErr w:type="spellStart"/>
      <w:r w:rsidRPr="0088535C">
        <w:rPr>
          <w:szCs w:val="24"/>
        </w:rPr>
        <w:t>Тосненского</w:t>
      </w:r>
      <w:proofErr w:type="spellEnd"/>
      <w:r w:rsidRPr="0088535C">
        <w:rPr>
          <w:szCs w:val="24"/>
        </w:rPr>
        <w:t xml:space="preserve"> района </w:t>
      </w:r>
    </w:p>
    <w:p w:rsidR="0088535C" w:rsidRDefault="009E1BB5" w:rsidP="0088535C">
      <w:pPr>
        <w:spacing w:after="100" w:afterAutospacing="1"/>
        <w:ind w:left="5528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</w:t>
      </w:r>
      <w:r w:rsidR="0088535C" w:rsidRPr="0088535C">
        <w:rPr>
          <w:szCs w:val="24"/>
        </w:rPr>
        <w:t>Ленинградской области</w:t>
      </w:r>
    </w:p>
    <w:p w:rsidR="009E1BB5" w:rsidRPr="0088535C" w:rsidRDefault="009E1BB5" w:rsidP="0088535C">
      <w:pPr>
        <w:spacing w:after="100" w:afterAutospacing="1"/>
        <w:ind w:left="5528"/>
        <w:contextualSpacing/>
        <w:rPr>
          <w:szCs w:val="24"/>
        </w:rPr>
      </w:pPr>
      <w:r>
        <w:rPr>
          <w:szCs w:val="24"/>
        </w:rPr>
        <w:t xml:space="preserve">                                                                               от 12.11.2020 №</w:t>
      </w:r>
      <w:r w:rsidR="006A1750">
        <w:rPr>
          <w:szCs w:val="24"/>
        </w:rPr>
        <w:t xml:space="preserve"> 47</w:t>
      </w:r>
    </w:p>
    <w:p w:rsidR="0088535C" w:rsidRDefault="0088535C" w:rsidP="0088535C">
      <w:pPr>
        <w:ind w:firstLine="567"/>
        <w:jc w:val="center"/>
        <w:rPr>
          <w:rFonts w:eastAsia="Calibri"/>
          <w:b/>
          <w:sz w:val="28"/>
          <w:szCs w:val="22"/>
          <w:lang w:eastAsia="en-US"/>
        </w:rPr>
      </w:pPr>
    </w:p>
    <w:p w:rsidR="0088535C" w:rsidRPr="009E1BB5" w:rsidRDefault="0088535C" w:rsidP="0088535C">
      <w:pPr>
        <w:ind w:firstLine="567"/>
        <w:jc w:val="center"/>
        <w:rPr>
          <w:rFonts w:eastAsia="Calibri"/>
          <w:b/>
          <w:szCs w:val="24"/>
          <w:lang w:eastAsia="en-US"/>
        </w:rPr>
      </w:pPr>
      <w:proofErr w:type="gramStart"/>
      <w:r w:rsidRPr="009E1BB5">
        <w:rPr>
          <w:rFonts w:eastAsia="Calibri"/>
          <w:b/>
          <w:szCs w:val="24"/>
          <w:lang w:eastAsia="en-US"/>
        </w:rPr>
        <w:t xml:space="preserve">ФОРМА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перечня муниципального имущества муниципального образования </w:t>
      </w:r>
      <w:proofErr w:type="spellStart"/>
      <w:r w:rsidRPr="009E1BB5">
        <w:rPr>
          <w:rFonts w:eastAsia="Calibri"/>
          <w:b/>
          <w:szCs w:val="24"/>
          <w:lang w:eastAsia="en-US"/>
        </w:rPr>
        <w:t>Трубникоборское</w:t>
      </w:r>
      <w:proofErr w:type="spellEnd"/>
      <w:r w:rsidRPr="009E1BB5">
        <w:rPr>
          <w:rFonts w:eastAsia="Calibri"/>
          <w:b/>
          <w:szCs w:val="24"/>
          <w:lang w:eastAsia="en-US"/>
        </w:rPr>
        <w:t xml:space="preserve"> сельское поселение </w:t>
      </w:r>
      <w:proofErr w:type="spellStart"/>
      <w:r w:rsidRPr="009E1BB5">
        <w:rPr>
          <w:rFonts w:eastAsia="Calibri"/>
          <w:b/>
          <w:szCs w:val="24"/>
          <w:lang w:eastAsia="en-US"/>
        </w:rPr>
        <w:t>Тосненского</w:t>
      </w:r>
      <w:proofErr w:type="spellEnd"/>
      <w:r w:rsidRPr="009E1BB5">
        <w:rPr>
          <w:rFonts w:eastAsia="Calibri"/>
          <w:b/>
          <w:szCs w:val="24"/>
          <w:lang w:eastAsia="en-US"/>
        </w:rPr>
        <w:t xml:space="preserve"> района Ленинградской области,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</w:t>
      </w:r>
      <w:r w:rsidR="009E1BB5" w:rsidRPr="009E1BB5">
        <w:rPr>
          <w:szCs w:val="24"/>
        </w:rPr>
        <w:t xml:space="preserve"> </w:t>
      </w:r>
      <w:r w:rsidR="009E1BB5" w:rsidRPr="009E1BB5">
        <w:rPr>
          <w:rFonts w:eastAsia="Calibri"/>
          <w:b/>
          <w:szCs w:val="24"/>
          <w:lang w:eastAsia="en-US"/>
        </w:rPr>
        <w:t>а так же физическим лицам, не являющихся индивидуальными предпринимателями и применяющими специальный налоговый режим «Налог на профессиональный доход»</w:t>
      </w:r>
      <w:r w:rsidRPr="009E1BB5">
        <w:rPr>
          <w:rFonts w:eastAsia="Calibri"/>
          <w:b/>
          <w:szCs w:val="24"/>
          <w:lang w:eastAsia="en-US"/>
        </w:rPr>
        <w:t xml:space="preserve"> </w:t>
      </w:r>
      <w:r w:rsidR="005C5ED6" w:rsidRPr="005C5ED6">
        <w:rPr>
          <w:rFonts w:eastAsia="Calibri"/>
          <w:b/>
          <w:szCs w:val="24"/>
          <w:lang w:eastAsia="en-US"/>
        </w:rPr>
        <w:t>для опубликования в средствах массовой информации</w:t>
      </w:r>
      <w:proofErr w:type="gramEnd"/>
      <w:r w:rsidR="005C5ED6" w:rsidRPr="005C5ED6">
        <w:rPr>
          <w:rFonts w:eastAsia="Calibri"/>
          <w:b/>
          <w:szCs w:val="24"/>
          <w:lang w:eastAsia="en-US"/>
        </w:rPr>
        <w:t>, а также размещения в информационно-телекоммуникационной сети «Интернет»</w:t>
      </w:r>
      <w:bookmarkStart w:id="0" w:name="_GoBack"/>
      <w:bookmarkEnd w:id="0"/>
    </w:p>
    <w:p w:rsidR="0088535C" w:rsidRPr="00C810B8" w:rsidRDefault="0088535C" w:rsidP="0088535C">
      <w:pPr>
        <w:widowControl w:val="0"/>
        <w:autoSpaceDE w:val="0"/>
        <w:autoSpaceDN w:val="0"/>
        <w:jc w:val="both"/>
        <w:rPr>
          <w:sz w:val="28"/>
        </w:rPr>
      </w:pPr>
      <w:r w:rsidRPr="00C810B8">
        <w:rPr>
          <w:sz w:val="28"/>
        </w:rPr>
        <w:tab/>
      </w:r>
    </w:p>
    <w:tbl>
      <w:tblPr>
        <w:tblStyle w:val="1"/>
        <w:tblW w:w="14742" w:type="dxa"/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88535C" w:rsidRPr="00C810B8" w:rsidTr="00A17FA5">
        <w:trPr>
          <w:trHeight w:val="276"/>
        </w:trPr>
        <w:tc>
          <w:tcPr>
            <w:tcW w:w="562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 xml:space="preserve">№ </w:t>
            </w:r>
            <w:proofErr w:type="gramStart"/>
            <w:r w:rsidRPr="00C810B8">
              <w:rPr>
                <w:sz w:val="22"/>
              </w:rPr>
              <w:t>п</w:t>
            </w:r>
            <w:proofErr w:type="gramEnd"/>
            <w:r w:rsidRPr="00C810B8">
              <w:rPr>
                <w:sz w:val="22"/>
              </w:rPr>
              <w:t>/п</w:t>
            </w:r>
          </w:p>
        </w:tc>
        <w:tc>
          <w:tcPr>
            <w:tcW w:w="1842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 xml:space="preserve">Адрес (местоположение) объекта </w:t>
            </w:r>
            <w:hyperlink w:anchor="P205" w:history="1">
              <w:r w:rsidRPr="00C810B8">
                <w:rPr>
                  <w:sz w:val="22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Вид объекта недвижимости;</w:t>
            </w:r>
          </w:p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 xml:space="preserve">тип движимого имущества </w:t>
            </w:r>
            <w:hyperlink w:anchor="P209" w:history="1">
              <w:r w:rsidRPr="00C810B8">
                <w:rPr>
                  <w:sz w:val="22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Сведения о недвижимом имуществе</w:t>
            </w:r>
          </w:p>
        </w:tc>
      </w:tr>
      <w:tr w:rsidR="0088535C" w:rsidRPr="00C810B8" w:rsidTr="00A17FA5">
        <w:trPr>
          <w:trHeight w:val="276"/>
        </w:trPr>
        <w:tc>
          <w:tcPr>
            <w:tcW w:w="562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8794" w:type="dxa"/>
            <w:gridSpan w:val="3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Основная характеристика объекта недвижимости &lt;4&gt;</w:t>
            </w:r>
          </w:p>
        </w:tc>
      </w:tr>
      <w:tr w:rsidR="0088535C" w:rsidRPr="00C810B8" w:rsidTr="00A17FA5">
        <w:trPr>
          <w:trHeight w:val="552"/>
        </w:trPr>
        <w:tc>
          <w:tcPr>
            <w:tcW w:w="562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842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4395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gramStart"/>
            <w:r w:rsidRPr="00C810B8">
              <w:rPr>
                <w:sz w:val="22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 xml:space="preserve">Фактическое </w:t>
            </w:r>
            <w:proofErr w:type="gramStart"/>
            <w:r w:rsidRPr="00C810B8">
              <w:rPr>
                <w:sz w:val="22"/>
              </w:rPr>
              <w:t>значение</w:t>
            </w:r>
            <w:proofErr w:type="gramEnd"/>
            <w:r w:rsidRPr="00C810B8">
              <w:rPr>
                <w:sz w:val="22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proofErr w:type="gramStart"/>
            <w:r w:rsidRPr="00C810B8">
              <w:rPr>
                <w:sz w:val="22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88535C" w:rsidRPr="00C810B8" w:rsidTr="00A17FA5">
        <w:tc>
          <w:tcPr>
            <w:tcW w:w="562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</w:t>
            </w:r>
          </w:p>
        </w:tc>
        <w:tc>
          <w:tcPr>
            <w:tcW w:w="1842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2</w:t>
            </w:r>
          </w:p>
        </w:tc>
        <w:tc>
          <w:tcPr>
            <w:tcW w:w="1843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4</w:t>
            </w:r>
          </w:p>
        </w:tc>
        <w:tc>
          <w:tcPr>
            <w:tcW w:w="4395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5</w:t>
            </w:r>
          </w:p>
        </w:tc>
        <w:tc>
          <w:tcPr>
            <w:tcW w:w="2126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7</w:t>
            </w:r>
          </w:p>
        </w:tc>
      </w:tr>
    </w:tbl>
    <w:p w:rsidR="0088535C" w:rsidRPr="00C810B8" w:rsidRDefault="0088535C" w:rsidP="0088535C">
      <w:pPr>
        <w:widowControl w:val="0"/>
        <w:autoSpaceDE w:val="0"/>
        <w:autoSpaceDN w:val="0"/>
        <w:jc w:val="both"/>
        <w:rPr>
          <w:sz w:val="22"/>
        </w:rPr>
      </w:pPr>
    </w:p>
    <w:p w:rsidR="0088535C" w:rsidRPr="00C810B8" w:rsidRDefault="0088535C" w:rsidP="0088535C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88535C" w:rsidRPr="00C810B8" w:rsidTr="00A17FA5">
        <w:trPr>
          <w:trHeight w:val="276"/>
        </w:trPr>
        <w:tc>
          <w:tcPr>
            <w:tcW w:w="8359" w:type="dxa"/>
            <w:gridSpan w:val="5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br w:type="page"/>
              <w:t>Сведения о недвижимом имуществе</w:t>
            </w:r>
          </w:p>
        </w:tc>
        <w:tc>
          <w:tcPr>
            <w:tcW w:w="6378" w:type="dxa"/>
            <w:gridSpan w:val="4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Сведения о движимом имуществе</w:t>
            </w:r>
          </w:p>
        </w:tc>
      </w:tr>
      <w:tr w:rsidR="0088535C" w:rsidRPr="00C810B8" w:rsidTr="00A17FA5">
        <w:trPr>
          <w:trHeight w:val="276"/>
        </w:trPr>
        <w:tc>
          <w:tcPr>
            <w:tcW w:w="3114" w:type="dxa"/>
            <w:gridSpan w:val="2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Кадастровый номер &lt;5&gt;</w:t>
            </w:r>
          </w:p>
        </w:tc>
        <w:tc>
          <w:tcPr>
            <w:tcW w:w="2126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Техническое 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Категория земель &lt;7&gt;</w:t>
            </w:r>
          </w:p>
        </w:tc>
        <w:tc>
          <w:tcPr>
            <w:tcW w:w="1843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Вид 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88535C" w:rsidRPr="00C810B8" w:rsidTr="00A17FA5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Номер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Марка, модель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 xml:space="preserve">Состав (принадлежности) имущества </w:t>
            </w:r>
          </w:p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&lt;9&gt;</w:t>
            </w:r>
          </w:p>
        </w:tc>
      </w:tr>
      <w:tr w:rsidR="0088535C" w:rsidRPr="00C810B8" w:rsidTr="00A17FA5">
        <w:tc>
          <w:tcPr>
            <w:tcW w:w="988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lastRenderedPageBreak/>
              <w:t>8</w:t>
            </w:r>
          </w:p>
        </w:tc>
        <w:tc>
          <w:tcPr>
            <w:tcW w:w="2126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9</w:t>
            </w:r>
          </w:p>
        </w:tc>
        <w:tc>
          <w:tcPr>
            <w:tcW w:w="2126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10</w:t>
            </w:r>
          </w:p>
        </w:tc>
        <w:tc>
          <w:tcPr>
            <w:tcW w:w="1276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11</w:t>
            </w:r>
          </w:p>
        </w:tc>
        <w:tc>
          <w:tcPr>
            <w:tcW w:w="1843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12</w:t>
            </w:r>
          </w:p>
        </w:tc>
        <w:tc>
          <w:tcPr>
            <w:tcW w:w="2198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13</w:t>
            </w:r>
          </w:p>
        </w:tc>
        <w:tc>
          <w:tcPr>
            <w:tcW w:w="992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14</w:t>
            </w:r>
          </w:p>
        </w:tc>
        <w:tc>
          <w:tcPr>
            <w:tcW w:w="1204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15</w:t>
            </w:r>
          </w:p>
        </w:tc>
        <w:tc>
          <w:tcPr>
            <w:tcW w:w="1984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16</w:t>
            </w:r>
          </w:p>
        </w:tc>
      </w:tr>
    </w:tbl>
    <w:p w:rsidR="0088535C" w:rsidRPr="00C810B8" w:rsidRDefault="0088535C" w:rsidP="0088535C">
      <w:pPr>
        <w:widowControl w:val="0"/>
        <w:autoSpaceDE w:val="0"/>
        <w:autoSpaceDN w:val="0"/>
        <w:jc w:val="both"/>
        <w:rPr>
          <w:sz w:val="22"/>
        </w:rPr>
      </w:pPr>
    </w:p>
    <w:tbl>
      <w:tblPr>
        <w:tblStyle w:val="1"/>
        <w:tblW w:w="14879" w:type="dxa"/>
        <w:tblLook w:val="04A0" w:firstRow="1" w:lastRow="0" w:firstColumn="1" w:lastColumn="0" w:noHBand="0" w:noVBand="1"/>
      </w:tblPr>
      <w:tblGrid>
        <w:gridCol w:w="2649"/>
        <w:gridCol w:w="2595"/>
        <w:gridCol w:w="1799"/>
        <w:gridCol w:w="1614"/>
        <w:gridCol w:w="2075"/>
        <w:gridCol w:w="1926"/>
        <w:gridCol w:w="2221"/>
      </w:tblGrid>
      <w:tr w:rsidR="0088535C" w:rsidRPr="00C810B8" w:rsidTr="00A17FA5">
        <w:tc>
          <w:tcPr>
            <w:tcW w:w="14879" w:type="dxa"/>
            <w:gridSpan w:val="7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Сведения о правообладателях и о правах третьих лиц на имущество</w:t>
            </w:r>
          </w:p>
        </w:tc>
      </w:tr>
      <w:tr w:rsidR="0088535C" w:rsidRPr="00C810B8" w:rsidTr="00A17FA5">
        <w:tc>
          <w:tcPr>
            <w:tcW w:w="5244" w:type="dxa"/>
            <w:gridSpan w:val="2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Для договоров аренды</w:t>
            </w:r>
          </w:p>
        </w:tc>
        <w:tc>
          <w:tcPr>
            <w:tcW w:w="1799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Наименование правообладателя &lt;11&gt;</w:t>
            </w:r>
          </w:p>
        </w:tc>
        <w:tc>
          <w:tcPr>
            <w:tcW w:w="1614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75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ИНН правообладателя &lt;13&gt;</w:t>
            </w:r>
          </w:p>
        </w:tc>
        <w:tc>
          <w:tcPr>
            <w:tcW w:w="1926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Контактный номер телефона &lt;14&gt;</w:t>
            </w:r>
          </w:p>
        </w:tc>
        <w:tc>
          <w:tcPr>
            <w:tcW w:w="2221" w:type="dxa"/>
            <w:vMerge w:val="restart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Адрес электронной почты &lt;15&gt;</w:t>
            </w:r>
          </w:p>
        </w:tc>
      </w:tr>
      <w:tr w:rsidR="0088535C" w:rsidRPr="00C810B8" w:rsidTr="00A17FA5">
        <w:tc>
          <w:tcPr>
            <w:tcW w:w="2649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Наличие права аренды</w:t>
            </w:r>
            <w:r>
              <w:rPr>
                <w:sz w:val="22"/>
              </w:rPr>
              <w:t>&lt;10</w:t>
            </w:r>
            <w:r w:rsidRPr="00C810B8">
              <w:rPr>
                <w:sz w:val="22"/>
              </w:rPr>
              <w:t xml:space="preserve">&gt; </w:t>
            </w:r>
          </w:p>
        </w:tc>
        <w:tc>
          <w:tcPr>
            <w:tcW w:w="2595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  <w:r w:rsidRPr="00C810B8">
              <w:rPr>
                <w:sz w:val="22"/>
              </w:rPr>
              <w:t>Дата окончания срока действия договора (при наличии)</w:t>
            </w:r>
          </w:p>
        </w:tc>
        <w:tc>
          <w:tcPr>
            <w:tcW w:w="1799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614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2075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1926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  <w:tc>
          <w:tcPr>
            <w:tcW w:w="2221" w:type="dxa"/>
            <w:vMerge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both"/>
              <w:rPr>
                <w:sz w:val="22"/>
              </w:rPr>
            </w:pPr>
          </w:p>
        </w:tc>
      </w:tr>
      <w:tr w:rsidR="0088535C" w:rsidRPr="00C810B8" w:rsidTr="00A17FA5">
        <w:tc>
          <w:tcPr>
            <w:tcW w:w="2649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17</w:t>
            </w:r>
          </w:p>
        </w:tc>
        <w:tc>
          <w:tcPr>
            <w:tcW w:w="2595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18</w:t>
            </w:r>
          </w:p>
        </w:tc>
        <w:tc>
          <w:tcPr>
            <w:tcW w:w="1799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19</w:t>
            </w:r>
          </w:p>
        </w:tc>
        <w:tc>
          <w:tcPr>
            <w:tcW w:w="1614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20</w:t>
            </w:r>
          </w:p>
        </w:tc>
        <w:tc>
          <w:tcPr>
            <w:tcW w:w="2075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21</w:t>
            </w:r>
          </w:p>
        </w:tc>
        <w:tc>
          <w:tcPr>
            <w:tcW w:w="1926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22</w:t>
            </w:r>
          </w:p>
        </w:tc>
        <w:tc>
          <w:tcPr>
            <w:tcW w:w="2221" w:type="dxa"/>
          </w:tcPr>
          <w:p w:rsidR="0088535C" w:rsidRPr="00C810B8" w:rsidRDefault="0088535C" w:rsidP="00A17FA5">
            <w:pPr>
              <w:widowControl w:val="0"/>
              <w:autoSpaceDE w:val="0"/>
              <w:autoSpaceDN w:val="0"/>
              <w:jc w:val="center"/>
              <w:rPr>
                <w:sz w:val="22"/>
              </w:rPr>
            </w:pPr>
            <w:r w:rsidRPr="00C810B8">
              <w:rPr>
                <w:sz w:val="22"/>
              </w:rPr>
              <w:t>23</w:t>
            </w:r>
          </w:p>
        </w:tc>
      </w:tr>
    </w:tbl>
    <w:p w:rsidR="0088535C" w:rsidRPr="00C810B8" w:rsidRDefault="0088535C" w:rsidP="0088535C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88535C" w:rsidRDefault="0088535C" w:rsidP="0088535C">
      <w:pPr>
        <w:ind w:firstLine="567"/>
        <w:jc w:val="center"/>
        <w:rPr>
          <w:rFonts w:eastAsia="Calibri"/>
          <w:b/>
          <w:szCs w:val="22"/>
          <w:lang w:eastAsia="en-US"/>
        </w:rPr>
        <w:sectPr w:rsidR="0088535C" w:rsidSect="000C3952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88535C" w:rsidRPr="009E1BB5" w:rsidRDefault="0088535C" w:rsidP="0088535C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4"/>
        </w:rPr>
      </w:pPr>
      <w:r w:rsidRPr="009E1BB5">
        <w:rPr>
          <w:rFonts w:ascii="Calibri" w:hAnsi="Calibri" w:cs="Calibri"/>
          <w:szCs w:val="24"/>
        </w:rPr>
        <w:lastRenderedPageBreak/>
        <w:t>--------------------------------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bookmarkStart w:id="1" w:name="P204"/>
      <w:bookmarkEnd w:id="1"/>
      <w:r w:rsidRPr="009E1BB5">
        <w:rPr>
          <w:szCs w:val="24"/>
        </w:rPr>
        <w:t>&lt;1</w:t>
      </w:r>
      <w:proofErr w:type="gramStart"/>
      <w:r w:rsidRPr="009E1BB5">
        <w:rPr>
          <w:szCs w:val="24"/>
        </w:rPr>
        <w:t xml:space="preserve">&gt; </w:t>
      </w:r>
      <w:bookmarkStart w:id="2" w:name="P205"/>
      <w:bookmarkEnd w:id="2"/>
      <w:r w:rsidRPr="009E1BB5">
        <w:rPr>
          <w:szCs w:val="24"/>
        </w:rPr>
        <w:t>У</w:t>
      </w:r>
      <w:proofErr w:type="gramEnd"/>
      <w:r w:rsidRPr="009E1BB5">
        <w:rPr>
          <w:szCs w:val="24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9E1BB5">
        <w:rPr>
          <w:szCs w:val="24"/>
        </w:rPr>
        <w:t>&lt;2</w:t>
      </w:r>
      <w:proofErr w:type="gramStart"/>
      <w:r w:rsidRPr="009E1BB5">
        <w:rPr>
          <w:szCs w:val="24"/>
        </w:rPr>
        <w:t>&gt; Д</w:t>
      </w:r>
      <w:proofErr w:type="gramEnd"/>
      <w:r w:rsidRPr="009E1BB5">
        <w:rPr>
          <w:szCs w:val="24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bookmarkStart w:id="3" w:name="P206"/>
      <w:bookmarkEnd w:id="3"/>
      <w:r w:rsidRPr="009E1BB5">
        <w:rPr>
          <w:szCs w:val="24"/>
        </w:rPr>
        <w:t>&lt;3</w:t>
      </w:r>
      <w:proofErr w:type="gramStart"/>
      <w:r w:rsidRPr="009E1BB5">
        <w:rPr>
          <w:szCs w:val="24"/>
        </w:rPr>
        <w:t>&gt; У</w:t>
      </w:r>
      <w:proofErr w:type="gramEnd"/>
      <w:r w:rsidRPr="009E1BB5">
        <w:rPr>
          <w:szCs w:val="24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bookmarkStart w:id="4" w:name="P207"/>
      <w:bookmarkEnd w:id="4"/>
      <w:r w:rsidRPr="009E1BB5">
        <w:rPr>
          <w:szCs w:val="24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9E1BB5">
        <w:rPr>
          <w:szCs w:val="24"/>
        </w:rPr>
        <w:t>&lt;5</w:t>
      </w:r>
      <w:proofErr w:type="gramStart"/>
      <w:r w:rsidRPr="009E1BB5">
        <w:rPr>
          <w:szCs w:val="24"/>
        </w:rPr>
        <w:t>&gt; У</w:t>
      </w:r>
      <w:proofErr w:type="gramEnd"/>
      <w:r w:rsidRPr="009E1BB5">
        <w:rPr>
          <w:szCs w:val="24"/>
        </w:rPr>
        <w:t>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9E1BB5">
        <w:rPr>
          <w:szCs w:val="24"/>
        </w:rPr>
        <w:t>&lt;6</w:t>
      </w:r>
      <w:proofErr w:type="gramStart"/>
      <w:r w:rsidRPr="009E1BB5">
        <w:rPr>
          <w:szCs w:val="24"/>
        </w:rPr>
        <w:t>&gt; Н</w:t>
      </w:r>
      <w:proofErr w:type="gramEnd"/>
      <w:r w:rsidRPr="009E1BB5">
        <w:rPr>
          <w:szCs w:val="24"/>
        </w:rPr>
        <w:t>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</w:t>
      </w:r>
      <w:proofErr w:type="gramStart"/>
      <w:r w:rsidRPr="009E1BB5">
        <w:rPr>
          <w:szCs w:val="24"/>
        </w:rPr>
        <w:t>,</w:t>
      </w:r>
      <w:proofErr w:type="gramEnd"/>
      <w:r w:rsidRPr="009E1BB5">
        <w:rPr>
          <w:szCs w:val="24"/>
        </w:rPr>
        <w:t xml:space="preserve"> если имущество является объектом незавершенного строительства указывается: объект незавершенного строительства.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9E1BB5">
        <w:rPr>
          <w:szCs w:val="24"/>
        </w:rPr>
        <w:t>&lt;7&gt;, &lt;8</w:t>
      </w:r>
      <w:proofErr w:type="gramStart"/>
      <w:r w:rsidRPr="009E1BB5">
        <w:rPr>
          <w:szCs w:val="24"/>
        </w:rPr>
        <w:t>&gt; Д</w:t>
      </w:r>
      <w:proofErr w:type="gramEnd"/>
      <w:r w:rsidRPr="009E1BB5">
        <w:rPr>
          <w:szCs w:val="24"/>
        </w:rPr>
        <w:t>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9E1BB5">
        <w:rPr>
          <w:szCs w:val="24"/>
        </w:rPr>
        <w:t>&lt;9</w:t>
      </w:r>
      <w:proofErr w:type="gramStart"/>
      <w:r w:rsidRPr="009E1BB5">
        <w:rPr>
          <w:szCs w:val="24"/>
        </w:rPr>
        <w:t>&gt; У</w:t>
      </w:r>
      <w:proofErr w:type="gramEnd"/>
      <w:r w:rsidRPr="009E1BB5">
        <w:rPr>
          <w:szCs w:val="24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9E1BB5">
        <w:rPr>
          <w:szCs w:val="24"/>
        </w:rPr>
        <w:t>&lt;10</w:t>
      </w:r>
      <w:proofErr w:type="gramStart"/>
      <w:r w:rsidRPr="009E1BB5">
        <w:rPr>
          <w:szCs w:val="24"/>
        </w:rPr>
        <w:t>&gt; У</w:t>
      </w:r>
      <w:proofErr w:type="gramEnd"/>
      <w:r w:rsidRPr="009E1BB5">
        <w:rPr>
          <w:szCs w:val="24"/>
        </w:rPr>
        <w:t>казывается «Да» или «Нет».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9E1BB5">
        <w:rPr>
          <w:szCs w:val="24"/>
        </w:rPr>
        <w:t>&lt;11</w:t>
      </w:r>
      <w:proofErr w:type="gramStart"/>
      <w:r w:rsidRPr="009E1BB5">
        <w:rPr>
          <w:szCs w:val="24"/>
        </w:rPr>
        <w:t>&gt; Д</w:t>
      </w:r>
      <w:proofErr w:type="gramEnd"/>
      <w:r w:rsidRPr="009E1BB5">
        <w:rPr>
          <w:szCs w:val="24"/>
        </w:rPr>
        <w:t>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9E1BB5">
        <w:rPr>
          <w:szCs w:val="24"/>
        </w:rPr>
        <w:t>&lt;12</w:t>
      </w:r>
      <w:proofErr w:type="gramStart"/>
      <w:r w:rsidRPr="009E1BB5">
        <w:rPr>
          <w:szCs w:val="24"/>
        </w:rPr>
        <w:t>&gt; Д</w:t>
      </w:r>
      <w:proofErr w:type="gramEnd"/>
      <w:r w:rsidRPr="009E1BB5">
        <w:rPr>
          <w:szCs w:val="24"/>
        </w:rPr>
        <w:t>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szCs w:val="24"/>
        </w:rPr>
      </w:pPr>
      <w:r w:rsidRPr="009E1BB5">
        <w:rPr>
          <w:szCs w:val="24"/>
        </w:rPr>
        <w:t xml:space="preserve">&lt;13&gt; ИНН указывается только для муниципального унитарного предприятия, </w:t>
      </w:r>
      <w:r w:rsidRPr="009E1BB5">
        <w:rPr>
          <w:szCs w:val="24"/>
        </w:rPr>
        <w:lastRenderedPageBreak/>
        <w:t>муниципального учреждения.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b/>
          <w:szCs w:val="24"/>
          <w:lang w:eastAsia="en-US"/>
        </w:rPr>
      </w:pPr>
      <w:r w:rsidRPr="009E1BB5">
        <w:rPr>
          <w:szCs w:val="24"/>
        </w:rPr>
        <w:t>&lt;14&gt;, &lt;15</w:t>
      </w:r>
      <w:proofErr w:type="gramStart"/>
      <w:r w:rsidRPr="009E1BB5">
        <w:rPr>
          <w:szCs w:val="24"/>
        </w:rPr>
        <w:t>&gt; У</w:t>
      </w:r>
      <w:proofErr w:type="gramEnd"/>
      <w:r w:rsidRPr="009E1BB5">
        <w:rPr>
          <w:szCs w:val="24"/>
        </w:rPr>
        <w:t xml:space="preserve">казывается </w:t>
      </w:r>
      <w:r w:rsidR="00592CAA">
        <w:rPr>
          <w:szCs w:val="24"/>
        </w:rPr>
        <w:t xml:space="preserve">ФИО физического лица, </w:t>
      </w:r>
      <w:r w:rsidRPr="009E1BB5">
        <w:rPr>
          <w:szCs w:val="24"/>
        </w:rPr>
        <w:t>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  <w:r w:rsidRPr="009E1BB5">
        <w:rPr>
          <w:rFonts w:eastAsia="Calibri"/>
          <w:b/>
          <w:szCs w:val="24"/>
          <w:lang w:eastAsia="en-US"/>
        </w:rPr>
        <w:t xml:space="preserve"> </w:t>
      </w:r>
    </w:p>
    <w:p w:rsidR="0088535C" w:rsidRPr="009E1BB5" w:rsidRDefault="0088535C" w:rsidP="0088535C">
      <w:pPr>
        <w:widowControl w:val="0"/>
        <w:autoSpaceDE w:val="0"/>
        <w:autoSpaceDN w:val="0"/>
        <w:spacing w:before="220"/>
        <w:ind w:firstLine="540"/>
        <w:jc w:val="both"/>
        <w:rPr>
          <w:rFonts w:eastAsia="Calibri"/>
          <w:b/>
          <w:szCs w:val="24"/>
          <w:lang w:eastAsia="en-US"/>
        </w:rPr>
      </w:pPr>
    </w:p>
    <w:p w:rsidR="0088535C" w:rsidRPr="009E1BB5" w:rsidRDefault="0088535C" w:rsidP="0088535C">
      <w:pPr>
        <w:tabs>
          <w:tab w:val="left" w:pos="0"/>
          <w:tab w:val="left" w:pos="567"/>
          <w:tab w:val="left" w:pos="1418"/>
        </w:tabs>
        <w:autoSpaceDE w:val="0"/>
        <w:autoSpaceDN w:val="0"/>
        <w:adjustRightInd w:val="0"/>
        <w:jc w:val="both"/>
        <w:rPr>
          <w:szCs w:val="24"/>
        </w:rPr>
      </w:pPr>
    </w:p>
    <w:p w:rsidR="00893428" w:rsidRPr="009E1BB5" w:rsidRDefault="00893428">
      <w:pPr>
        <w:rPr>
          <w:szCs w:val="24"/>
        </w:rPr>
      </w:pPr>
    </w:p>
    <w:sectPr w:rsidR="00893428" w:rsidRPr="009E1BB5" w:rsidSect="00C810B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5C"/>
    <w:rsid w:val="00592CAA"/>
    <w:rsid w:val="005C5ED6"/>
    <w:rsid w:val="006A1750"/>
    <w:rsid w:val="0088535C"/>
    <w:rsid w:val="00893428"/>
    <w:rsid w:val="009E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3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8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5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2020-11-12T09:45:00Z</dcterms:created>
  <dcterms:modified xsi:type="dcterms:W3CDTF">2020-11-12T10:22:00Z</dcterms:modified>
</cp:coreProperties>
</file>