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Ограничения и запреты, связанные с муниципальной службой, изложены в статьях 13 и 14 Федерального закона от 2 марта 2007 года № 25-ФЗ «О муниципальной службе в Российской Федерации» (ред. от 30.03.2015)</w:t>
      </w:r>
    </w:p>
    <w:p w:rsidR="00312FFA" w:rsidRPr="00312FFA" w:rsidRDefault="00312FFA" w:rsidP="00312FFA">
      <w:pPr>
        <w:pStyle w:val="a3"/>
        <w:shd w:val="clear" w:color="auto" w:fill="FFFFFF"/>
        <w:spacing w:before="0" w:beforeAutospacing="0" w:after="0" w:afterAutospacing="0"/>
        <w:ind w:firstLine="150"/>
        <w:jc w:val="both"/>
        <w:rPr>
          <w:color w:val="000000"/>
        </w:rPr>
      </w:pPr>
      <w:r w:rsidRPr="00312FFA">
        <w:rPr>
          <w:rStyle w:val="a4"/>
          <w:color w:val="000000"/>
        </w:rPr>
        <w:t>Статья 13. Ограничения, связанные с муниципальной службой</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признания его недееспособным или ограниченно дееспособным решением суда, вступившим в законную силу;</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12FFA" w:rsidRPr="00312FFA" w:rsidRDefault="00312FFA" w:rsidP="00312FFA">
      <w:pPr>
        <w:pStyle w:val="a3"/>
        <w:shd w:val="clear" w:color="auto" w:fill="FFFFFF"/>
        <w:spacing w:before="0" w:beforeAutospacing="0" w:after="90" w:afterAutospacing="0"/>
        <w:ind w:firstLine="150"/>
        <w:jc w:val="both"/>
        <w:rPr>
          <w:color w:val="000000"/>
        </w:rPr>
      </w:pPr>
      <w:proofErr w:type="gramStart"/>
      <w:r w:rsidRPr="00312FFA">
        <w:rPr>
          <w:color w:val="000000"/>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(в ред. Федеральных законов от 23.07.2008 N 160-ФЗ, от 25.11.2013 N 317-ФЗ)</w:t>
      </w:r>
    </w:p>
    <w:p w:rsidR="00312FFA" w:rsidRPr="00312FFA" w:rsidRDefault="00312FFA" w:rsidP="00312FFA">
      <w:pPr>
        <w:pStyle w:val="a3"/>
        <w:shd w:val="clear" w:color="auto" w:fill="FFFFFF"/>
        <w:spacing w:before="0" w:beforeAutospacing="0" w:after="90" w:afterAutospacing="0"/>
        <w:ind w:firstLine="150"/>
        <w:jc w:val="both"/>
        <w:rPr>
          <w:color w:val="000000"/>
        </w:rPr>
      </w:pPr>
      <w:proofErr w:type="gramStart"/>
      <w:r w:rsidRPr="00312FFA">
        <w:rPr>
          <w:color w:val="000000"/>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312FFA">
        <w:rPr>
          <w:color w:val="000000"/>
        </w:rPr>
        <w:t>;</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(в ред. Федеральных законов от 21.10.2011 N 288-ФЗ, от 21.11.2011 N 329-ФЗ)</w:t>
      </w:r>
    </w:p>
    <w:p w:rsidR="00312FFA" w:rsidRPr="00312FFA" w:rsidRDefault="00312FFA" w:rsidP="00312FFA">
      <w:pPr>
        <w:pStyle w:val="a3"/>
        <w:shd w:val="clear" w:color="auto" w:fill="FFFFFF"/>
        <w:spacing w:before="0" w:beforeAutospacing="0" w:after="90" w:afterAutospacing="0"/>
        <w:ind w:firstLine="150"/>
        <w:jc w:val="both"/>
        <w:rPr>
          <w:color w:val="000000"/>
        </w:rPr>
      </w:pPr>
      <w:proofErr w:type="gramStart"/>
      <w:r w:rsidRPr="00312FFA">
        <w:rPr>
          <w:color w:val="000000"/>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312FFA">
        <w:rPr>
          <w:color w:val="000000"/>
        </w:rPr>
        <w:t xml:space="preserve"> с </w:t>
      </w:r>
      <w:proofErr w:type="gramStart"/>
      <w:r w:rsidRPr="00312FFA">
        <w:rPr>
          <w:color w:val="000000"/>
        </w:rPr>
        <w:t>которым</w:t>
      </w:r>
      <w:proofErr w:type="gramEnd"/>
      <w:r w:rsidRPr="00312FFA">
        <w:rPr>
          <w:color w:val="000000"/>
        </w:rPr>
        <w:t xml:space="preserve"> гражданин Российской Федерации, имеющий гражданство иностранного государства, имеет право находиться на муниципальной службе;</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представления подложных документов или заведомо ложных сведений при поступлении на муниципальную службу;</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lastRenderedPageBreak/>
        <w:t>-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(п. 9 в ред. Федерального закона от 21.11.2011 N 329-ФЗ)</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xml:space="preserve">(п. 10 </w:t>
      </w:r>
      <w:proofErr w:type="gramStart"/>
      <w:r w:rsidRPr="00312FFA">
        <w:rPr>
          <w:color w:val="000000"/>
        </w:rPr>
        <w:t>введен</w:t>
      </w:r>
      <w:proofErr w:type="gramEnd"/>
      <w:r w:rsidRPr="00312FFA">
        <w:rPr>
          <w:color w:val="000000"/>
        </w:rPr>
        <w:t xml:space="preserve"> Федеральным законом от 02.07.2013 N 170-ФЗ)</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w:t>
      </w:r>
      <w:proofErr w:type="gramStart"/>
      <w:r w:rsidRPr="00312FFA">
        <w:rPr>
          <w:color w:val="000000"/>
        </w:rPr>
        <w:t>ч</w:t>
      </w:r>
      <w:proofErr w:type="gramEnd"/>
      <w:r w:rsidRPr="00312FFA">
        <w:rPr>
          <w:color w:val="000000"/>
        </w:rPr>
        <w:t>асть 1.1 введена Федеральным законом от 21.10.2011 N 288-ФЗ; в ред. Федерального закона от 04.03.2014 N 23-ФЗ)</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12FFA" w:rsidRPr="00312FFA" w:rsidRDefault="00312FFA" w:rsidP="00312FFA">
      <w:pPr>
        <w:pStyle w:val="a3"/>
        <w:shd w:val="clear" w:color="auto" w:fill="FFFFFF"/>
        <w:spacing w:before="0" w:beforeAutospacing="0" w:after="0" w:afterAutospacing="0"/>
        <w:ind w:firstLine="150"/>
        <w:jc w:val="both"/>
        <w:rPr>
          <w:color w:val="000000"/>
        </w:rPr>
      </w:pPr>
      <w:r w:rsidRPr="00312FFA">
        <w:rPr>
          <w:rStyle w:val="a4"/>
          <w:color w:val="000000"/>
        </w:rPr>
        <w:t>Статья 14. Запреты, связанные с муниципальной службой</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1. В связи с прохождением муниципальной службы муниципальному служащему запрещается:</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замещать должность муниципальной службы в случае:</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б) избрания или назначения на муниципальную должность;</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12FFA" w:rsidRPr="00312FFA" w:rsidRDefault="00312FFA" w:rsidP="00312FFA">
      <w:pPr>
        <w:pStyle w:val="a3"/>
        <w:shd w:val="clear" w:color="auto" w:fill="FFFFFF"/>
        <w:spacing w:before="0" w:beforeAutospacing="0" w:after="90" w:afterAutospacing="0"/>
        <w:ind w:firstLine="150"/>
        <w:jc w:val="both"/>
        <w:rPr>
          <w:color w:val="000000"/>
        </w:rPr>
      </w:pPr>
      <w:proofErr w:type="gramStart"/>
      <w:r w:rsidRPr="00312FFA">
        <w:rPr>
          <w:color w:val="000000"/>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312FFA">
        <w:rPr>
          <w:color w:val="000000"/>
        </w:rPr>
        <w:t xml:space="preserve"> не поручено участвовать в управлении этой организацией;</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(п. 3 в ред. Федерального закона от 22.12.2014 N 431-ФЗ)</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w:t>
      </w:r>
      <w:r w:rsidRPr="00312FFA">
        <w:rPr>
          <w:color w:val="000000"/>
        </w:rPr>
        <w:lastRenderedPageBreak/>
        <w:t>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312FFA" w:rsidRPr="00312FFA" w:rsidRDefault="00312FFA" w:rsidP="00312FFA">
      <w:pPr>
        <w:pStyle w:val="a3"/>
        <w:shd w:val="clear" w:color="auto" w:fill="FFFFFF"/>
        <w:spacing w:before="0" w:beforeAutospacing="0" w:after="90" w:afterAutospacing="0"/>
        <w:ind w:firstLine="150"/>
        <w:jc w:val="both"/>
        <w:rPr>
          <w:color w:val="000000"/>
        </w:rPr>
      </w:pPr>
      <w:proofErr w:type="gramStart"/>
      <w:r w:rsidRPr="00312FFA">
        <w:rPr>
          <w:color w:val="000000"/>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(в ред. Федерального закона от 03.05.2011 N 92-ФЗ)</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использовать преимущества должностного положения для предвыборной агитации, а также для агитации по вопросам референдума;</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прекращать исполнение должностных обязанностей в целях урегулирования трудового спора;</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0" w:name="_GoBack"/>
      <w:bookmarkEnd w:id="0"/>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lastRenderedPageBreak/>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2.Муниципальный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3.Гражданин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12FFA" w:rsidRPr="00312FFA" w:rsidRDefault="00312FFA" w:rsidP="00312FFA">
      <w:pPr>
        <w:pStyle w:val="a3"/>
        <w:shd w:val="clear" w:color="auto" w:fill="FFFFFF"/>
        <w:spacing w:before="0" w:beforeAutospacing="0" w:after="90" w:afterAutospacing="0"/>
        <w:ind w:firstLine="150"/>
        <w:jc w:val="both"/>
        <w:rPr>
          <w:color w:val="000000"/>
        </w:rPr>
      </w:pPr>
      <w:proofErr w:type="gramStart"/>
      <w:r w:rsidRPr="00312FFA">
        <w:rPr>
          <w:color w:val="000000"/>
        </w:rPr>
        <w:t>4.Гражданин,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312FFA">
        <w:rPr>
          <w:color w:val="000000"/>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12FFA" w:rsidRPr="00312FFA" w:rsidRDefault="00312FFA" w:rsidP="00312FFA">
      <w:pPr>
        <w:pStyle w:val="a3"/>
        <w:shd w:val="clear" w:color="auto" w:fill="FFFFFF"/>
        <w:spacing w:before="0" w:beforeAutospacing="0" w:after="90" w:afterAutospacing="0"/>
        <w:ind w:firstLine="150"/>
        <w:jc w:val="both"/>
        <w:rPr>
          <w:color w:val="000000"/>
        </w:rPr>
      </w:pPr>
      <w:r w:rsidRPr="00312FFA">
        <w:rPr>
          <w:color w:val="000000"/>
        </w:rPr>
        <w:t>(часть 4 введена Федеральным законом от 21.11.2011 N 329-ФЗ).</w:t>
      </w:r>
    </w:p>
    <w:p w:rsidR="0065587A" w:rsidRPr="00312FFA" w:rsidRDefault="0065587A" w:rsidP="00312FFA">
      <w:pPr>
        <w:jc w:val="both"/>
        <w:rPr>
          <w:rFonts w:ascii="Times New Roman" w:hAnsi="Times New Roman" w:cs="Times New Roman"/>
          <w:sz w:val="24"/>
          <w:szCs w:val="24"/>
        </w:rPr>
      </w:pPr>
    </w:p>
    <w:sectPr w:rsidR="0065587A" w:rsidRPr="00312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FA"/>
    <w:rsid w:val="00312FFA"/>
    <w:rsid w:val="00655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2F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2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1819</Words>
  <Characters>10373</Characters>
  <Application>Microsoft Office Word</Application>
  <DocSecurity>0</DocSecurity>
  <Lines>86</Lines>
  <Paragraphs>24</Paragraphs>
  <ScaleCrop>false</ScaleCrop>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2017-11-15T07:47:00Z</dcterms:created>
  <dcterms:modified xsi:type="dcterms:W3CDTF">2017-11-15T07:50:00Z</dcterms:modified>
</cp:coreProperties>
</file>