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831F2A" w:rsidRDefault="00EA6D1B" w:rsidP="0079045D">
      <w:pPr>
        <w:jc w:val="center"/>
        <w:rPr>
          <w:rFonts w:ascii="Times New Roman" w:hAnsi="Times New Roman" w:cs="Times New Roman"/>
          <w:b/>
          <w:sz w:val="28"/>
          <w:szCs w:val="28"/>
        </w:rPr>
      </w:pPr>
      <w:bookmarkStart w:id="0" w:name="_GoBack"/>
      <w:bookmarkEnd w:id="0"/>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0" w:type="auto"/>
        <w:tblLook w:val="04A0" w:firstRow="1" w:lastRow="0" w:firstColumn="1" w:lastColumn="0" w:noHBand="0" w:noVBand="1"/>
      </w:tblPr>
      <w:tblGrid>
        <w:gridCol w:w="336"/>
        <w:gridCol w:w="9013"/>
      </w:tblGrid>
      <w:tr w:rsidR="0048623F" w:rsidRPr="00807501" w:rsidTr="00831F2A">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9013" w:type="dxa"/>
          </w:tcPr>
          <w:p w:rsidR="0048623F" w:rsidRPr="00807501" w:rsidRDefault="0048623F" w:rsidP="009739D9">
            <w:pPr>
              <w:jc w:val="center"/>
              <w:rPr>
                <w:rFonts w:ascii="Times New Roman" w:hAnsi="Times New Roman"/>
                <w:sz w:val="24"/>
                <w:szCs w:val="24"/>
              </w:rPr>
            </w:pPr>
            <w:r w:rsidRPr="008B7C75">
              <w:rPr>
                <w:rFonts w:ascii="Times New Roman" w:hAnsi="Times New Roman"/>
                <w:sz w:val="24"/>
                <w:szCs w:val="24"/>
              </w:rPr>
              <w:t>Министерство энергетики Российской Федерации</w:t>
            </w:r>
          </w:p>
          <w:p w:rsidR="009739D9" w:rsidRPr="00807501" w:rsidRDefault="009739D9" w:rsidP="009739D9">
            <w:pPr>
              <w:jc w:val="center"/>
              <w:rPr>
                <w:rFonts w:ascii="Times New Roman" w:hAnsi="Times New Roman"/>
                <w:sz w:val="24"/>
                <w:szCs w:val="24"/>
              </w:rPr>
            </w:pPr>
            <w:r w:rsidRPr="00807501">
              <w:rPr>
                <w:rFonts w:ascii="Times New Roman" w:hAnsi="Times New Roman"/>
                <w:sz w:val="24"/>
                <w:szCs w:val="24"/>
              </w:rPr>
              <w:t xml:space="preserve">(уполномоченный орган, которым рассматривается ходатайство </w:t>
            </w:r>
            <w:r w:rsidR="0002073B" w:rsidRPr="00807501">
              <w:rPr>
                <w:rFonts w:ascii="Times New Roman" w:hAnsi="Times New Roman"/>
                <w:sz w:val="24"/>
                <w:szCs w:val="24"/>
              </w:rPr>
              <w:br/>
            </w:r>
            <w:r w:rsidRPr="00807501">
              <w:rPr>
                <w:rFonts w:ascii="Times New Roman" w:hAnsi="Times New Roman"/>
                <w:sz w:val="24"/>
                <w:szCs w:val="24"/>
              </w:rPr>
              <w:t>об установлении публичного сервитута)</w:t>
            </w:r>
          </w:p>
          <w:p w:rsidR="0048623F" w:rsidRPr="00807501" w:rsidRDefault="0048623F" w:rsidP="0079045D">
            <w:pPr>
              <w:jc w:val="center"/>
              <w:rPr>
                <w:rFonts w:ascii="Times New Roman" w:hAnsi="Times New Roman"/>
                <w:sz w:val="24"/>
                <w:szCs w:val="24"/>
              </w:rPr>
            </w:pPr>
          </w:p>
        </w:tc>
      </w:tr>
      <w:tr w:rsidR="0048623F" w:rsidRPr="00807501" w:rsidTr="0060601D">
        <w:trPr>
          <w:trHeight w:val="1357"/>
        </w:trPr>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2</w:t>
            </w:r>
          </w:p>
        </w:tc>
        <w:tc>
          <w:tcPr>
            <w:tcW w:w="9013" w:type="dxa"/>
          </w:tcPr>
          <w:p w:rsidR="007D3B8A" w:rsidRPr="00985804" w:rsidRDefault="007D3B8A" w:rsidP="009739D9">
            <w:pPr>
              <w:jc w:val="center"/>
              <w:rPr>
                <w:rFonts w:ascii="Times New Roman" w:hAnsi="Times New Roman"/>
                <w:sz w:val="24"/>
                <w:szCs w:val="24"/>
              </w:rPr>
            </w:pPr>
            <w:r w:rsidRPr="00985804">
              <w:rPr>
                <w:rFonts w:ascii="Times New Roman" w:hAnsi="Times New Roman"/>
                <w:sz w:val="24"/>
                <w:szCs w:val="24"/>
              </w:rPr>
              <w:t>Размещение ВЛ 330 кВ Ленинградская – Ручей</w:t>
            </w:r>
          </w:p>
          <w:p w:rsidR="009739D9" w:rsidRPr="00807501" w:rsidRDefault="009739D9" w:rsidP="009739D9">
            <w:pPr>
              <w:jc w:val="center"/>
              <w:rPr>
                <w:rFonts w:ascii="Times New Roman" w:hAnsi="Times New Roman"/>
                <w:sz w:val="24"/>
                <w:szCs w:val="24"/>
              </w:rPr>
            </w:pPr>
            <w:r w:rsidRPr="00807501">
              <w:rPr>
                <w:rFonts w:ascii="Times New Roman" w:hAnsi="Times New Roman"/>
                <w:sz w:val="24"/>
                <w:szCs w:val="24"/>
              </w:rPr>
              <w:t xml:space="preserve"> (цель установления публичного сервитута)</w:t>
            </w:r>
          </w:p>
          <w:p w:rsidR="0048623F" w:rsidRPr="00807501" w:rsidRDefault="0048623F" w:rsidP="0079045D">
            <w:pPr>
              <w:jc w:val="center"/>
              <w:rPr>
                <w:rFonts w:ascii="Times New Roman" w:hAnsi="Times New Roman"/>
                <w:sz w:val="24"/>
                <w:szCs w:val="24"/>
              </w:rPr>
            </w:pPr>
          </w:p>
        </w:tc>
      </w:tr>
      <w:tr w:rsidR="0048623F" w:rsidRPr="00807501" w:rsidTr="00606BD0">
        <w:trPr>
          <w:trHeight w:val="3220"/>
        </w:trPr>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3</w:t>
            </w:r>
          </w:p>
        </w:tc>
        <w:tc>
          <w:tcPr>
            <w:tcW w:w="9013" w:type="dxa"/>
          </w:tcPr>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4"/>
              <w:gridCol w:w="5953"/>
            </w:tblGrid>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47:26:0000000:127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федеральная автодорога «Санкт-Петербург», южное полукольцо</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47:26:0000000:280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Любанское лесничество, участковые лесничества: Андриановское кв. 1-59, Апраскинское кв. 2-9, 11-151, Броницкое кв. 1-104, Добросельское кв. 1-24, 26-44, 47-86, Дубовицкое кв. 1-177, Каменское кв. 1-142, Красноборское кв.1-96, Любанское кв. 1-131, Осничевское кв.1-7, 101, 102, 104-110, 201-211, 301-314, 401-422, 501-527, 601-635, Саблинское кв. 1-30, 31 (часть), 32 (часть), 33-75, 76 (часть), 77-114, Тосненское кв. 1-79, 80 (часть), 81-115, Трубниковское кв. 1-99, 103-105, 107-155, Ульяновское кв. 1-131, Ушакинское кв. 1-121, Шапкинское кв. 1-151</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47:26:0000000:204</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r w:rsidRPr="00985804">
                    <w:rPr>
                      <w:rFonts w:ascii="Times New Roman" w:hAnsi="Times New Roman"/>
                      <w:sz w:val="24"/>
                      <w:szCs w:val="24"/>
                    </w:rPr>
                    <w:br/>
                    <w:t>п. Ушаки</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47:26:0000000:227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«Восход»</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1/Чудовская 4. Почтовый адрес ориентира: Ленинградская область, Тосненский район, основная часть, опора 18/68</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1/Чудовская 4. Почтовый адрес ориентира: Ленинградская область, Тосненский район, основная часть, опора 17/67</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47:26:0931001:43</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1/Чудовская 4. Почтовый адрес ориентира: Ленинградская область, Тосненский район, основная часть, опора 19/66</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47:26:0136001:45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1/Чудовская 4. Почтовый адрес ориентира: Ленинградская область, Тосненский район, основная часть, опора 24/74</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47:26:0136001:333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Любанское лесничество, Красноборское участковое лесничество, кварталы 11 (часть выдела15), 19 (части выделов 1, 2, 6, 7, 10, 11, 13, 14, 17, 18, 22, 23), 23 (части выделов 20-22, 24), 24 (выдел 22, части выделов 5, 14, 15, 17-21, 23, 24), 25 (части выделов 1-8, 13, 20 ,21) 30 (части выделов 24, 28, 30), 31 (части выделов9, 10, 12, 13), 32 (части выделов 1, 2, 4-6, 8, 9, 15, 16), 33 (части выделов 3, 4, 6, 7, 9, 14, 15), 45 (части выделов 10, 17, 18, 26, 27, 31, 32), 46 (части выделов 3, 4, 6, 11, 12), 47 (части выделов 2, 4, 14, 15), 61 (части выделов 9, 12, 13, 21, 25, 31, 32, 40,43, 44), 62 (выделы 9.1, 23, части выделов 1, 8, 9, 11, 22, 28,31), 77 (части выделов 7, 8, 39), 78 (выдел 1, части выделов 2, 10, 20, 22, 23, 35,37, 38, 43, 44), 95 (части выделов 1-3, 9, 12, 18 ,22, 26, 28, 29, 34-36, 40, 47,48)</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47:26:0000000:65</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47:26:0000000:66</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Любанское лесничество, в кварталах 2 (выделы 3, 15, 19), 3 (выделы 2, 5, 8-10, 12,15-17), 4 (выделы 11, 13, 16, 19), 8 (выделы 22,24), 9 (выделы 6, 7, 9, 10, 15, 16, 20, 22, 23, 27, 28, 32,33), 10 (выделы 1, 3), 17 (выдел 28), 18 (4, 5, 14-17), 19 (выделы 1,2), 24 (выделы 25, 31, 32, 45, 46), 25 (выделы 28-35, 37, 41), 27 (выделы 9, 13, 14, 17, 18, 20, 27), 37 (выделы 9-19, 21, 23, 24), 38 (выделы 9-14, 16, 17), 50 (выделы 5-11, 16-18), 51 (выделы 1-3, 5-8, 10-14), 114 (выделы 7, 8, 11) Саблинского участкового лесничества</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47:26:0000000:38440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от автодороги М-10 «Россия» Москва-Санкт-Петербург на км 651+021 до границы с Форносовским городским поселением</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47:26:0000000:38770</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47:26:0000000:38771</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47:26:0000000:38772</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47:26:0000000:39510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Любанское лесничество, Красноборское участковое лесничество, квартал 45 (часть выдела 26), квартал 46 (часть выдела 4)</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47:26:0000000:38677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в границах Тосненского городского поселения</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47:26:0000000:38603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в границах Тосненского городского поселения</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47:26:0613001:6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«Ушаки», уч. 38, 39, 40, 175, 167</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47:26:0614001:20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«Ушаки», снт «Юбилейное», уч. 3-а</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«Ушаки», уч. Жары, №72</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47:26:0818001:71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«Ушаки», уч. Жары, №67</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47:26:0818001:172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74/72</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75/73</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76/74</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77/75</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78/76</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79/77</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80/78</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47:26:0818001:179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81/79</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82/80</w:t>
                  </w:r>
                </w:p>
              </w:tc>
            </w:tr>
            <w:tr w:rsidR="00402AA0" w:rsidRPr="00603EB1"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47:26:0818001:181</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83/81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47:26:0818001:182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84/82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85/83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86/84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87/85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88/86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89/87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90/88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47:26:0818001:189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91/89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92/90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93/91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47:26:0818001:192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94/92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95/93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96/94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47:26:0818001:195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Форносовская 5. Почтовый адрес ориентира: Ленинградская область, Тосненский район, основная часть, опора 97/95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47:26:0818001:279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«Ушаки», уч. Жары, №67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47:26:0818001:282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«Ушаки», уч. Жары, №72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47:26:0818001:301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«Ушаки», дер. Жары – дер. Георгиевское</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47:26:0818001:316</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Тосненское городское поселение, от границы с Форносовским городским поселением до границы с Рябовским городским поселением и к МР3, МР5, БС №78-0504 и БС 78-0505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47:26:0818001:317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Любанское городское поселение, от границы с Рябовским городским поселением до границы с Трубникоборским сельским поселением и с БС №78-0601 (вдоль существующей ВЛ-330 кВ0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47:26:0818001:318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Тосненское городское поселение, от границы с Форносовским городским поселением до границы с Рябовским городским поселением и к МР3, МР5, БС №78-0504 и БС 78-0505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47:26:0000000:38456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в границах Рябовского городского поселения, автодорога «Рябово-Хутора»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47:26:0000000:38769</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47:26:0000000:38773</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47:26:0000000:38785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в границах Тосненского городского поселения, автодорога «Ушаки-Рублево-Гуммолово»</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47:26:0920001:1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пос. Сельцо, д. 7-а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47:26:0920001:933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пос. Сельцо, д. 22Б</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47:26:0000000:340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от ПС-721 в н.п. Сельцо, на юго-восток, через р. Тигода и Тверезна, мимо н.п. бол. Переходное, спуск Померанье, к ПС-732 около н.п. Трубникоко Бор, Вл 35 кВ Трубников Бор-1, опоры №№ 1-6 (6 контуров)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47:26:0000000:38689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Любанского городского поселения, автодорога «Павлово-Мга-Шапки-Любань-Оредеж-Луга»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47:26:0930001:19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магистральный газопровод «Белоусово-Ленинград», 685,2-687,3 км, участок№ 25а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28/78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27/77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26/76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25/75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29/79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47:26:0930001:25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30/80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47:26:0930001:65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Любанское городское поселение, от границы с Рябовским городским поселением до границы с Трубникоборским сельским поселением и БС № 78-0601 (вдоль существующей Вл-330 кВ)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47:26:0000000:331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р-н Тосненский, от ПС-484 в н.п. Мыслинка на юго-восток мимо н.п. Соколов ручей, Болотница, Кирково, к ПС-721 в н.п. Сельцо, ВЛ 35кВ, Любанская-4, опоры №№19-42 (24 контура)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47:26:0000000:337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от ПС-721 в н.п. Сельцо, на юго-восток, через р. Тигода и Тверезна, мимо н.п. Бол. Переходное, спуск Померанье, к ПС-732 около н.п. Трубников Бор, ВЛ 35 кВ Трубников Бор-1, опоры №№31-46 (16 контуров)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47:26:0000000:338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от ПС-721 в н.п. Сельцо, на юго-восток, через р. Тигода и Тверезна, мимо н.п. Бол. Переходное, спуск Померанье, к ПС-732 около н.п. Трубников Бор, ВЛ 35 кВ Трубников Бор-1, опоры №№ 7-13, 15-20, 23-24, 27-30 (19 контуров)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47:26:0000000:38768</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47:26:0931001:36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магистральный газопровод «Белоусово-Ленинград», 682,9-683,8 км, участок №27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15/65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24/74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23/73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22/72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21/71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20/70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19/69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31/81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32/82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33/38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47:26:0931001:54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34/84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35/85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36/38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36а/86а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37/87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47:26:0931001:59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38/88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47:26:0931001:60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39/89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47:26:0931001:61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40/90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47:26:0931001:109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Октябрьская 9. Почтовый адрес ориентира: Ленинградская область, Тосненский район, основная часть, опора 196/67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Чудовская 9. Почтовый адрес ориентира: Ленинградская область, Тосненский район, основная часть, опора 197/68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Чудовская 9. Почтовый адрес ориентира: Ленинградская область, Тосненский район, основная часть, опора 198/69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47:26:0931001:112</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Чудовская 9. Почтовый адрес ориентира: Ленинградская область, Тосненский район, основная часть, опора 199/70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47:26:0931001:113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Чудовская 9. Почтовый адрес ориентира: Ленинградская область, Тосненский район, основная часть, опора 200/71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Чудовская 9. Почтовый адрес ориентира: Ленинградская область, Тосненский район, основная часть, опора 201/72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Чудовская 9. Почтовый адрес ориентира: Ленинградская область, Тосненский район, основная часть, опора 202/73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Чудовская 9. Почтовый адрес ориентира: Ленинградская область, Тосненский район, основная часть, опора 203/74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Чудовская 9. Почтовый адрес ориентира: Ленинградская область, Тосненский район, основная часть, опора 204/75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Октябрьская 9/ Чудовская 4. Почтовый адрес ориентира: Ленинградская область, Тосненский район, основная часть, опора 205/76/63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47:26:0931001:119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2/ Октябрьская 9/ Чудовская 1. Почтовый адрес ориентира: Ленинградская область, Тосненский район, основная часть, опора 206/64/14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47:26:0931001:141</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п. Сельцо, д. 25 б</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47:26:0931001:155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«Агротехника», уч. Майзит, № 68, 69, 70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47:26:0931001:181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«Агротехника», уч. Пригородный, № 29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47:26:0931001:183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985804" w:rsidP="00985804">
                  <w:pPr>
                    <w:spacing w:after="0" w:line="240" w:lineRule="auto"/>
                    <w:jc w:val="both"/>
                    <w:rPr>
                      <w:rFonts w:ascii="Times New Roman" w:hAnsi="Times New Roman"/>
                      <w:sz w:val="24"/>
                      <w:szCs w:val="24"/>
                    </w:rPr>
                  </w:pPr>
                  <w:r>
                    <w:rPr>
                      <w:rFonts w:ascii="Times New Roman" w:hAnsi="Times New Roman"/>
                      <w:sz w:val="24"/>
                      <w:szCs w:val="24"/>
                    </w:rPr>
                    <w:t>Ленинградская область, Т</w:t>
                  </w:r>
                  <w:r w:rsidR="00402AA0" w:rsidRPr="00985804">
                    <w:rPr>
                      <w:rFonts w:ascii="Times New Roman" w:hAnsi="Times New Roman"/>
                      <w:sz w:val="24"/>
                      <w:szCs w:val="24"/>
                    </w:rPr>
                    <w:t>осненский район, массив «Агротехника», уч. Пригородный, № 28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47:26:0931001:262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в границах Любанского городского поселения, автодорога «Подъезд к дер. Сельцо»</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47:26:0931001:269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в границах Любанского городского поселения, автодорога «Любань-Заволжье-Коркино»</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47:26:0931001:338</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Любанское городское поселение, от границы с Рябовским городским поселением до границы с Трубникоборским сельским поселением и к БС № 78-0601 (вдоль существующей Вл 330 кВ)</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47:26:0931001:412</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47:26:1109001:86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52/102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47:26:1109001:87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53/103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47:26:1109001:88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54/104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47:26:1109001:89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55/105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56/106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57/107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58/108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59/109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60/110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61/111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62/112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63/113</w:t>
                  </w:r>
                </w:p>
              </w:tc>
            </w:tr>
            <w:tr w:rsidR="00402AA0" w:rsidRPr="001E68DF"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47:26:1109001:98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64/114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47:26:1109001:99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65/115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66/116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67/117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68/118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69/119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70/120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71/121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72/122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73/123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74/124/1/1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47:26:1109001:109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75/125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76/126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47:26:1109001:111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77/127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47:26:1109001:112</w:t>
                  </w: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78/128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79/129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80/130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81/131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82/132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83/133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84/134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47:26:1109001:119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85/135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86/136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87/137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88/138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89/139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47:26:1109001:124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90/140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91/141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92/142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93/143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 xml:space="preserve">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94/144 </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47:26:1109001:129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95/145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96/146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97/147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98/148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99/149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100/150</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101/151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47:26:1109001:136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102/152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47:26:1109001:137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103/153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47:26:1111001:154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«Бабино», СНТ «Волна»</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47:26:1110001:93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«Бабино», СНТ «Заря», 1 район</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47:26:1110003:78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Ленинградская область, Тосненский район, массив «Бабино», снт «Заря», 3 квартал</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47:26:1123001:16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51/101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47:26:1123001:17</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41/91</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47:26:1123001:18</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42/92</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47:26:1123001:19</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43/93</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47:26:1123001:20</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44/94</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47:26:1123001:21</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45/95</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47:26:1123001:22</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46/96</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47:26:1123001:23</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47/97</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47:26:1123001:24</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48/98</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lastRenderedPageBreak/>
                    <w:t>47:26:1123001:25</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49/99</w:t>
                  </w:r>
                </w:p>
              </w:tc>
            </w:tr>
            <w:tr w:rsidR="00402AA0" w:rsidRPr="00E16EF4" w:rsidTr="00EF629A">
              <w:trPr>
                <w:cantSplit/>
                <w:trHeight w:val="362"/>
              </w:trPr>
              <w:tc>
                <w:tcPr>
                  <w:tcW w:w="2694"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center"/>
                    <w:rPr>
                      <w:rFonts w:ascii="Times New Roman" w:hAnsi="Times New Roman"/>
                      <w:sz w:val="24"/>
                      <w:szCs w:val="24"/>
                    </w:rPr>
                  </w:pPr>
                  <w:r w:rsidRPr="00985804">
                    <w:rPr>
                      <w:rFonts w:ascii="Times New Roman" w:hAnsi="Times New Roman"/>
                      <w:sz w:val="24"/>
                      <w:szCs w:val="24"/>
                    </w:rPr>
                    <w:t>47:26:1123001:26</w:t>
                  </w:r>
                </w:p>
                <w:p w:rsidR="00402AA0" w:rsidRPr="00985804" w:rsidRDefault="00402AA0" w:rsidP="00985804">
                  <w:pPr>
                    <w:spacing w:after="0" w:line="240" w:lineRule="auto"/>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402AA0" w:rsidRPr="00985804" w:rsidRDefault="00402AA0" w:rsidP="00985804">
                  <w:pPr>
                    <w:spacing w:after="0" w:line="240" w:lineRule="auto"/>
                    <w:jc w:val="both"/>
                    <w:rPr>
                      <w:rFonts w:ascii="Times New Roman" w:hAnsi="Times New Roman"/>
                      <w:sz w:val="24"/>
                      <w:szCs w:val="24"/>
                    </w:rPr>
                  </w:pPr>
                  <w:r w:rsidRPr="00985804">
                    <w:rPr>
                      <w:rFonts w:ascii="Times New Roman" w:hAnsi="Times New Roman"/>
                      <w:sz w:val="24"/>
                      <w:szCs w:val="24"/>
                    </w:rPr>
                    <w:t>Установлено относительно ориентира, расположенного в границах участка. Ориентир ВЛ 110 кВЧудовская 1/ Чудовская 4. Почтовый адрес ориентира: Ленинградская область, Тосненский район, основная часть, опора 50/100</w:t>
                  </w:r>
                </w:p>
              </w:tc>
            </w:tr>
          </w:tbl>
          <w:p w:rsidR="0048623F" w:rsidRPr="00807501" w:rsidRDefault="0048623F" w:rsidP="0079045D">
            <w:pPr>
              <w:jc w:val="center"/>
              <w:rPr>
                <w:rFonts w:ascii="Times New Roman" w:hAnsi="Times New Roman"/>
                <w:sz w:val="24"/>
                <w:szCs w:val="24"/>
              </w:rPr>
            </w:pPr>
          </w:p>
        </w:tc>
      </w:tr>
      <w:tr w:rsidR="0048623F" w:rsidRPr="00807501" w:rsidTr="00297514">
        <w:trPr>
          <w:trHeight w:val="2855"/>
        </w:trPr>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4</w:t>
            </w:r>
          </w:p>
        </w:tc>
        <w:tc>
          <w:tcPr>
            <w:tcW w:w="9013" w:type="dxa"/>
          </w:tcPr>
          <w:p w:rsidR="004F0619" w:rsidRPr="00807501" w:rsidRDefault="004F0619" w:rsidP="009739D9">
            <w:pPr>
              <w:jc w:val="center"/>
              <w:rPr>
                <w:rFonts w:ascii="Times New Roman" w:hAnsi="Times New Roman"/>
                <w:sz w:val="24"/>
                <w:szCs w:val="24"/>
              </w:rPr>
            </w:pPr>
          </w:p>
          <w:p w:rsidR="00C85C87" w:rsidRDefault="00985804" w:rsidP="005D16B9">
            <w:pPr>
              <w:jc w:val="center"/>
              <w:rPr>
                <w:rFonts w:ascii="Times New Roman" w:hAnsi="Times New Roman"/>
                <w:sz w:val="24"/>
                <w:szCs w:val="24"/>
              </w:rPr>
            </w:pPr>
            <w:r>
              <w:rPr>
                <w:rFonts w:ascii="Times New Roman" w:hAnsi="Times New Roman"/>
                <w:sz w:val="24"/>
                <w:szCs w:val="24"/>
              </w:rPr>
              <w:t>Администрация муниципального образования Тосненский район Ленинградской области</w:t>
            </w:r>
          </w:p>
          <w:p w:rsidR="005D16B9" w:rsidRPr="005D16B9" w:rsidRDefault="005D16B9" w:rsidP="005D16B9">
            <w:pPr>
              <w:jc w:val="center"/>
              <w:rPr>
                <w:rFonts w:ascii="Times New Roman" w:hAnsi="Times New Roman"/>
                <w:sz w:val="24"/>
                <w:szCs w:val="24"/>
              </w:rPr>
            </w:pPr>
            <w:r>
              <w:rPr>
                <w:rFonts w:ascii="Times New Roman" w:hAnsi="Times New Roman"/>
                <w:sz w:val="24"/>
                <w:szCs w:val="24"/>
              </w:rPr>
              <w:t xml:space="preserve">адрес: </w:t>
            </w:r>
            <w:r w:rsidRPr="005D16B9">
              <w:rPr>
                <w:rFonts w:ascii="Times New Roman" w:hAnsi="Times New Roman"/>
                <w:sz w:val="24"/>
                <w:szCs w:val="24"/>
              </w:rPr>
              <w:t>г.Тосно,пр.Ленина,д.32, телефон: 8(81361)22-351</w:t>
            </w:r>
          </w:p>
          <w:p w:rsidR="005D16B9" w:rsidRPr="00F9195A" w:rsidRDefault="005D16B9" w:rsidP="005D16B9">
            <w:pPr>
              <w:jc w:val="center"/>
              <w:rPr>
                <w:rFonts w:ascii="Times New Roman" w:hAnsi="Times New Roman"/>
                <w:sz w:val="24"/>
                <w:szCs w:val="24"/>
              </w:rPr>
            </w:pPr>
            <w:r w:rsidRPr="00F9195A">
              <w:rPr>
                <w:rFonts w:ascii="Times New Roman" w:hAnsi="Times New Roman"/>
                <w:sz w:val="24"/>
                <w:szCs w:val="24"/>
              </w:rPr>
              <w:t>время приема:</w:t>
            </w:r>
            <w:r>
              <w:rPr>
                <w:rFonts w:ascii="Times New Roman" w:hAnsi="Times New Roman"/>
                <w:sz w:val="24"/>
                <w:szCs w:val="24"/>
              </w:rPr>
              <w:t xml:space="preserve"> 9-17</w:t>
            </w:r>
          </w:p>
          <w:p w:rsidR="00FE1D98" w:rsidRPr="00807501" w:rsidRDefault="009739D9" w:rsidP="00606BD0">
            <w:pPr>
              <w:jc w:val="center"/>
              <w:rPr>
                <w:rFonts w:ascii="Times New Roman" w:hAnsi="Times New Roman"/>
                <w:sz w:val="24"/>
                <w:szCs w:val="24"/>
              </w:rPr>
            </w:pPr>
            <w:r w:rsidRPr="00807501">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623F" w:rsidRPr="00807501" w:rsidTr="00831F2A">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5</w:t>
            </w:r>
          </w:p>
        </w:tc>
        <w:tc>
          <w:tcPr>
            <w:tcW w:w="9013"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Министерство энергетики Российской Федерации, </w:t>
            </w:r>
            <w:r w:rsidRPr="00807501">
              <w:rPr>
                <w:rFonts w:ascii="Times New Roman" w:hAnsi="Times New Roman"/>
                <w:sz w:val="24"/>
                <w:szCs w:val="24"/>
              </w:rPr>
              <w:br/>
              <w:t xml:space="preserve">адрес: </w:t>
            </w:r>
            <w:r w:rsidR="004222E1" w:rsidRPr="00807501">
              <w:rPr>
                <w:rFonts w:ascii="Times New Roman" w:hAnsi="Times New Roman"/>
                <w:sz w:val="24"/>
                <w:szCs w:val="24"/>
              </w:rPr>
              <w:t>г. Москва, ул. Щепкина, 42, стр. 1,2</w:t>
            </w:r>
          </w:p>
          <w:p w:rsidR="00606BD0" w:rsidRPr="00273732" w:rsidRDefault="00606BD0" w:rsidP="00606BD0">
            <w:pPr>
              <w:pStyle w:val="a3"/>
              <w:jc w:val="center"/>
              <w:rPr>
                <w:rFonts w:ascii="Times New Roman" w:hAnsi="Times New Roman"/>
                <w:sz w:val="24"/>
                <w:szCs w:val="24"/>
              </w:rPr>
            </w:pPr>
            <w:r w:rsidRPr="00273732">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8623F" w:rsidRPr="00807501" w:rsidRDefault="004222E1" w:rsidP="00606BD0">
            <w:pPr>
              <w:pStyle w:val="a3"/>
              <w:jc w:val="center"/>
              <w:rPr>
                <w:rFonts w:ascii="Times New Roman" w:hAnsi="Times New Roman"/>
                <w:sz w:val="24"/>
                <w:szCs w:val="24"/>
              </w:rPr>
            </w:pPr>
            <w:r w:rsidRPr="00807501">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8623F" w:rsidRPr="00807501" w:rsidTr="00831F2A">
        <w:tc>
          <w:tcPr>
            <w:tcW w:w="33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6</w:t>
            </w:r>
          </w:p>
        </w:tc>
        <w:tc>
          <w:tcPr>
            <w:tcW w:w="9013" w:type="dxa"/>
          </w:tcPr>
          <w:p w:rsidR="00303A49" w:rsidRPr="00676938" w:rsidRDefault="00303A49" w:rsidP="00303A49">
            <w:pPr>
              <w:pStyle w:val="a3"/>
              <w:jc w:val="center"/>
              <w:rPr>
                <w:rFonts w:ascii="Times New Roman" w:hAnsi="Times New Roman"/>
                <w:sz w:val="24"/>
                <w:szCs w:val="24"/>
              </w:rPr>
            </w:pPr>
            <w:r w:rsidRPr="00676938">
              <w:rPr>
                <w:rFonts w:ascii="Times New Roman" w:hAnsi="Times New Roman"/>
                <w:sz w:val="24"/>
                <w:szCs w:val="24"/>
              </w:rPr>
              <w:t>https://minenergo.gov.ru/</w:t>
            </w:r>
          </w:p>
          <w:p w:rsidR="00490666" w:rsidRDefault="00490666" w:rsidP="00490666">
            <w:pPr>
              <w:pStyle w:val="a3"/>
              <w:jc w:val="center"/>
              <w:rPr>
                <w:rFonts w:ascii="Times New Roman" w:hAnsi="Times New Roman"/>
                <w:sz w:val="24"/>
                <w:szCs w:val="24"/>
              </w:rPr>
            </w:pPr>
            <w:r w:rsidRPr="00490666">
              <w:rPr>
                <w:rFonts w:ascii="Times New Roman" w:hAnsi="Times New Roman"/>
                <w:sz w:val="24"/>
                <w:szCs w:val="24"/>
              </w:rPr>
              <w:t xml:space="preserve">http://www.tosno-online.com/ </w:t>
            </w:r>
          </w:p>
          <w:p w:rsidR="0048623F" w:rsidRPr="00807501" w:rsidRDefault="004222E1" w:rsidP="00C85C87">
            <w:pPr>
              <w:jc w:val="center"/>
              <w:rPr>
                <w:rFonts w:ascii="Times New Roman" w:hAnsi="Times New Roman"/>
                <w:sz w:val="24"/>
                <w:szCs w:val="24"/>
              </w:rPr>
            </w:pPr>
            <w:r w:rsidRPr="00807501">
              <w:rPr>
                <w:rFonts w:ascii="Times New Roman" w:hAnsi="Times New Roman"/>
                <w:sz w:val="24"/>
                <w:szCs w:val="24"/>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C001D9" w:rsidRPr="00807501" w:rsidTr="00831F2A">
        <w:tc>
          <w:tcPr>
            <w:tcW w:w="332" w:type="dxa"/>
          </w:tcPr>
          <w:p w:rsidR="00C001D9" w:rsidRPr="00807501" w:rsidRDefault="00C001D9" w:rsidP="0079045D">
            <w:pPr>
              <w:jc w:val="center"/>
              <w:rPr>
                <w:rFonts w:ascii="Times New Roman" w:hAnsi="Times New Roman"/>
                <w:sz w:val="24"/>
                <w:szCs w:val="24"/>
              </w:rPr>
            </w:pPr>
            <w:r>
              <w:rPr>
                <w:rFonts w:ascii="Times New Roman" w:hAnsi="Times New Roman"/>
                <w:sz w:val="24"/>
                <w:szCs w:val="24"/>
              </w:rPr>
              <w:t>7</w:t>
            </w:r>
          </w:p>
        </w:tc>
        <w:tc>
          <w:tcPr>
            <w:tcW w:w="9013" w:type="dxa"/>
          </w:tcPr>
          <w:p w:rsidR="00C001D9" w:rsidRPr="00807501" w:rsidRDefault="00C85C87" w:rsidP="00490666">
            <w:pPr>
              <w:pStyle w:val="a3"/>
              <w:jc w:val="center"/>
              <w:rPr>
                <w:rFonts w:ascii="Times New Roman" w:hAnsi="Times New Roman"/>
                <w:sz w:val="24"/>
                <w:szCs w:val="24"/>
              </w:rPr>
            </w:pPr>
            <w:r w:rsidRPr="00676938">
              <w:rPr>
                <w:rFonts w:ascii="Times New Roman" w:hAnsi="Times New Roman"/>
                <w:sz w:val="24"/>
                <w:szCs w:val="24"/>
              </w:rPr>
              <w:t xml:space="preserve">Дополнительно по всем вопросам можно </w:t>
            </w:r>
            <w:r w:rsidRPr="00C00492">
              <w:rPr>
                <w:rFonts w:ascii="Times New Roman" w:hAnsi="Times New Roman"/>
                <w:sz w:val="24"/>
                <w:szCs w:val="24"/>
              </w:rPr>
              <w:t xml:space="preserve">обращаться: </w:t>
            </w:r>
            <w:r w:rsidR="00490666" w:rsidRPr="00490666">
              <w:rPr>
                <w:rFonts w:ascii="Times New Roman" w:hAnsi="Times New Roman"/>
                <w:sz w:val="24"/>
                <w:szCs w:val="24"/>
              </w:rPr>
              <w:t>Публичное акционерное общество «Федеральная сетевая компания Единой энергетической системы»</w:t>
            </w:r>
            <w:r w:rsidRPr="00C00492">
              <w:rPr>
                <w:rFonts w:ascii="Times New Roman" w:hAnsi="Times New Roman"/>
                <w:sz w:val="24"/>
                <w:szCs w:val="24"/>
              </w:rPr>
              <w:t xml:space="preserve">: </w:t>
            </w:r>
            <w:r w:rsidR="00490666" w:rsidRPr="00490666">
              <w:rPr>
                <w:rFonts w:ascii="Times New Roman" w:hAnsi="Times New Roman"/>
                <w:sz w:val="24"/>
                <w:szCs w:val="24"/>
              </w:rPr>
              <w:t>117630, г. Москва, ул. Академика Челомея, д. 5 А</w:t>
            </w:r>
          </w:p>
        </w:tc>
      </w:tr>
      <w:tr w:rsidR="0048623F" w:rsidRPr="00807501" w:rsidTr="00831F2A">
        <w:tc>
          <w:tcPr>
            <w:tcW w:w="332" w:type="dxa"/>
          </w:tcPr>
          <w:p w:rsidR="0048623F" w:rsidRPr="00807501" w:rsidRDefault="00C001D9" w:rsidP="0079045D">
            <w:pPr>
              <w:jc w:val="center"/>
              <w:rPr>
                <w:rFonts w:ascii="Times New Roman" w:hAnsi="Times New Roman"/>
                <w:sz w:val="24"/>
                <w:szCs w:val="24"/>
              </w:rPr>
            </w:pPr>
            <w:r>
              <w:rPr>
                <w:rFonts w:ascii="Times New Roman" w:hAnsi="Times New Roman"/>
                <w:sz w:val="24"/>
                <w:szCs w:val="24"/>
              </w:rPr>
              <w:t>8</w:t>
            </w:r>
          </w:p>
        </w:tc>
        <w:tc>
          <w:tcPr>
            <w:tcW w:w="9013" w:type="dxa"/>
          </w:tcPr>
          <w:p w:rsidR="0048623F" w:rsidRPr="00120CF4" w:rsidRDefault="00FE1D98" w:rsidP="00120CF4">
            <w:pPr>
              <w:pStyle w:val="a3"/>
              <w:jc w:val="center"/>
              <w:rPr>
                <w:rFonts w:ascii="Times New Roman" w:hAnsi="Times New Roman"/>
                <w:sz w:val="24"/>
                <w:szCs w:val="24"/>
              </w:rPr>
            </w:pPr>
            <w:r w:rsidRPr="00807501">
              <w:rPr>
                <w:rFonts w:ascii="Times New Roman" w:hAnsi="Times New Roman"/>
                <w:sz w:val="24"/>
                <w:szCs w:val="24"/>
              </w:rPr>
              <w:t xml:space="preserve">Графическое описание местоположения границ публичного </w:t>
            </w:r>
            <w:r w:rsidR="0002073B" w:rsidRPr="00807501">
              <w:rPr>
                <w:rFonts w:ascii="Times New Roman" w:hAnsi="Times New Roman"/>
                <w:sz w:val="24"/>
                <w:szCs w:val="24"/>
              </w:rPr>
              <w:t>с</w:t>
            </w:r>
            <w:r w:rsidRPr="00807501">
              <w:rPr>
                <w:rFonts w:ascii="Times New Roman" w:hAnsi="Times New Roman"/>
                <w:sz w:val="24"/>
                <w:szCs w:val="24"/>
              </w:rPr>
              <w:t xml:space="preserve">ервитута, </w:t>
            </w:r>
            <w:r w:rsidR="00831F2A">
              <w:rPr>
                <w:rFonts w:ascii="Times New Roman" w:hAnsi="Times New Roman"/>
                <w:sz w:val="24"/>
                <w:szCs w:val="24"/>
              </w:rPr>
              <w:br/>
            </w:r>
            <w:r w:rsidRPr="00807501">
              <w:rPr>
                <w:rFonts w:ascii="Times New Roman" w:hAnsi="Times New Roman"/>
                <w:sz w:val="24"/>
                <w:szCs w:val="24"/>
              </w:rPr>
              <w:t xml:space="preserve">а также перечень координат характерных точек этих границ </w:t>
            </w:r>
            <w:r w:rsidR="00120CF4">
              <w:rPr>
                <w:rFonts w:ascii="Times New Roman" w:hAnsi="Times New Roman"/>
                <w:sz w:val="24"/>
                <w:szCs w:val="24"/>
              </w:rPr>
              <w:t>можно посмотреть на сайте:</w:t>
            </w:r>
            <w:r w:rsidR="00831F2A">
              <w:rPr>
                <w:rFonts w:ascii="Times New Roman" w:hAnsi="Times New Roman"/>
                <w:sz w:val="24"/>
                <w:szCs w:val="24"/>
              </w:rPr>
              <w:br/>
            </w:r>
            <w:r w:rsidR="00120CF4" w:rsidRPr="00676938">
              <w:rPr>
                <w:rFonts w:ascii="Times New Roman" w:hAnsi="Times New Roman"/>
                <w:sz w:val="24"/>
                <w:szCs w:val="24"/>
              </w:rPr>
              <w:t>https://minenergo.gov.ru/</w:t>
            </w:r>
          </w:p>
        </w:tc>
      </w:tr>
    </w:tbl>
    <w:p w:rsidR="0048623F" w:rsidRPr="00807501" w:rsidRDefault="0048623F" w:rsidP="0079045D">
      <w:pPr>
        <w:jc w:val="cente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0D8E"/>
    <w:rsid w:val="00004F95"/>
    <w:rsid w:val="0002073B"/>
    <w:rsid w:val="00046EBD"/>
    <w:rsid w:val="0004740E"/>
    <w:rsid w:val="0009033F"/>
    <w:rsid w:val="000A4C2C"/>
    <w:rsid w:val="000D4AE1"/>
    <w:rsid w:val="00120CF4"/>
    <w:rsid w:val="001537E1"/>
    <w:rsid w:val="00175D7D"/>
    <w:rsid w:val="00191AA8"/>
    <w:rsid w:val="001A3FCD"/>
    <w:rsid w:val="001A5A50"/>
    <w:rsid w:val="001E24AF"/>
    <w:rsid w:val="00230898"/>
    <w:rsid w:val="00251A29"/>
    <w:rsid w:val="00267455"/>
    <w:rsid w:val="00297514"/>
    <w:rsid w:val="002B2100"/>
    <w:rsid w:val="002C559D"/>
    <w:rsid w:val="002F2E07"/>
    <w:rsid w:val="00303A49"/>
    <w:rsid w:val="00314D58"/>
    <w:rsid w:val="00321B49"/>
    <w:rsid w:val="00336697"/>
    <w:rsid w:val="0034265E"/>
    <w:rsid w:val="003B46BB"/>
    <w:rsid w:val="003D5AC3"/>
    <w:rsid w:val="003E2DBD"/>
    <w:rsid w:val="003F373A"/>
    <w:rsid w:val="00402AA0"/>
    <w:rsid w:val="004222E1"/>
    <w:rsid w:val="00426433"/>
    <w:rsid w:val="0047157E"/>
    <w:rsid w:val="0048623F"/>
    <w:rsid w:val="00490666"/>
    <w:rsid w:val="004A0D50"/>
    <w:rsid w:val="004D0C0D"/>
    <w:rsid w:val="004F0619"/>
    <w:rsid w:val="00542372"/>
    <w:rsid w:val="00571CF7"/>
    <w:rsid w:val="0058612F"/>
    <w:rsid w:val="005B57DC"/>
    <w:rsid w:val="005D16B9"/>
    <w:rsid w:val="005F7EB3"/>
    <w:rsid w:val="0060601D"/>
    <w:rsid w:val="00606BD0"/>
    <w:rsid w:val="00607A54"/>
    <w:rsid w:val="00647621"/>
    <w:rsid w:val="00651538"/>
    <w:rsid w:val="0066067A"/>
    <w:rsid w:val="006730A1"/>
    <w:rsid w:val="006B1FEC"/>
    <w:rsid w:val="006C762D"/>
    <w:rsid w:val="007814BD"/>
    <w:rsid w:val="007817DB"/>
    <w:rsid w:val="0079045D"/>
    <w:rsid w:val="00791EC9"/>
    <w:rsid w:val="007B4838"/>
    <w:rsid w:val="007D3B8A"/>
    <w:rsid w:val="00807501"/>
    <w:rsid w:val="00831F2A"/>
    <w:rsid w:val="00855098"/>
    <w:rsid w:val="0085696F"/>
    <w:rsid w:val="008A53CD"/>
    <w:rsid w:val="008A6BD0"/>
    <w:rsid w:val="008B7C75"/>
    <w:rsid w:val="008C03D5"/>
    <w:rsid w:val="00913054"/>
    <w:rsid w:val="00947A5D"/>
    <w:rsid w:val="00962939"/>
    <w:rsid w:val="009739D9"/>
    <w:rsid w:val="00985804"/>
    <w:rsid w:val="009900BE"/>
    <w:rsid w:val="009E1C15"/>
    <w:rsid w:val="009E317F"/>
    <w:rsid w:val="009F57C9"/>
    <w:rsid w:val="00A50B57"/>
    <w:rsid w:val="00A53E8D"/>
    <w:rsid w:val="00A63F58"/>
    <w:rsid w:val="00A83972"/>
    <w:rsid w:val="00AA7B3F"/>
    <w:rsid w:val="00AD3AC5"/>
    <w:rsid w:val="00B03EE7"/>
    <w:rsid w:val="00B311F6"/>
    <w:rsid w:val="00B348AB"/>
    <w:rsid w:val="00B54946"/>
    <w:rsid w:val="00B95BB1"/>
    <w:rsid w:val="00BF3D5C"/>
    <w:rsid w:val="00C001D9"/>
    <w:rsid w:val="00C174AC"/>
    <w:rsid w:val="00C71687"/>
    <w:rsid w:val="00C85C87"/>
    <w:rsid w:val="00CD088E"/>
    <w:rsid w:val="00CD64AF"/>
    <w:rsid w:val="00D223EB"/>
    <w:rsid w:val="00E152CA"/>
    <w:rsid w:val="00E34E31"/>
    <w:rsid w:val="00E34F95"/>
    <w:rsid w:val="00E95A48"/>
    <w:rsid w:val="00EA6D1B"/>
    <w:rsid w:val="00EF6684"/>
    <w:rsid w:val="00F151B2"/>
    <w:rsid w:val="00F206BA"/>
    <w:rsid w:val="00F35483"/>
    <w:rsid w:val="00F61E10"/>
    <w:rsid w:val="00F80192"/>
    <w:rsid w:val="00FA49D2"/>
    <w:rsid w:val="00FB79A0"/>
    <w:rsid w:val="00FB7ED2"/>
    <w:rsid w:val="00FE1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C1642-640B-43FD-B3E5-97B917D0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rmal (Web)"/>
    <w:basedOn w:val="a"/>
    <w:uiPriority w:val="99"/>
    <w:semiHidden/>
    <w:unhideWhenUsed/>
    <w:rsid w:val="005D1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94714308">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1250389594">
      <w:bodyDiv w:val="1"/>
      <w:marLeft w:val="0"/>
      <w:marRight w:val="0"/>
      <w:marTop w:val="0"/>
      <w:marBottom w:val="0"/>
      <w:divBdr>
        <w:top w:val="none" w:sz="0" w:space="0" w:color="auto"/>
        <w:left w:val="none" w:sz="0" w:space="0" w:color="auto"/>
        <w:bottom w:val="none" w:sz="0" w:space="0" w:color="auto"/>
        <w:right w:val="none" w:sz="0" w:space="0" w:color="auto"/>
      </w:divBdr>
    </w:div>
    <w:div w:id="1547332241">
      <w:bodyDiv w:val="1"/>
      <w:marLeft w:val="0"/>
      <w:marRight w:val="0"/>
      <w:marTop w:val="0"/>
      <w:marBottom w:val="0"/>
      <w:divBdr>
        <w:top w:val="none" w:sz="0" w:space="0" w:color="auto"/>
        <w:left w:val="none" w:sz="0" w:space="0" w:color="auto"/>
        <w:bottom w:val="none" w:sz="0" w:space="0" w:color="auto"/>
        <w:right w:val="none" w:sz="0" w:space="0" w:color="auto"/>
      </w:divBdr>
    </w:div>
    <w:div w:id="192322073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03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A73E-554F-4CE6-A974-5D42F23B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5841</Words>
  <Characters>33298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пк-2</cp:lastModifiedBy>
  <cp:revision>3</cp:revision>
  <cp:lastPrinted>2019-08-27T09:19:00Z</cp:lastPrinted>
  <dcterms:created xsi:type="dcterms:W3CDTF">2021-02-20T10:52:00Z</dcterms:created>
  <dcterms:modified xsi:type="dcterms:W3CDTF">2021-02-20T10:52:00Z</dcterms:modified>
</cp:coreProperties>
</file>