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FE" w:rsidRPr="004D23AB" w:rsidRDefault="005471FE" w:rsidP="005471FE">
      <w:pPr>
        <w:jc w:val="center"/>
        <w:rPr>
          <w:b/>
        </w:rPr>
      </w:pPr>
      <w:r w:rsidRPr="004D23AB">
        <w:rPr>
          <w:b/>
        </w:rPr>
        <w:t xml:space="preserve">ТРУБНИКОБОРСКОЕ СЕЛЬСКОЕ ПОСЕЛЕНИЕ </w:t>
      </w:r>
    </w:p>
    <w:p w:rsidR="005471FE" w:rsidRPr="004D23AB" w:rsidRDefault="005471FE" w:rsidP="005471FE">
      <w:pPr>
        <w:jc w:val="center"/>
        <w:rPr>
          <w:b/>
        </w:rPr>
      </w:pPr>
      <w:r w:rsidRPr="004D23AB">
        <w:rPr>
          <w:b/>
        </w:rPr>
        <w:t xml:space="preserve">ТОСНЕНСКОГО РАЙОНА ЛЕНИНГРАДСКАЯ ОБЛАСТЬ </w:t>
      </w:r>
    </w:p>
    <w:p w:rsidR="005471FE" w:rsidRDefault="005471FE" w:rsidP="005471FE">
      <w:pPr>
        <w:jc w:val="center"/>
      </w:pPr>
    </w:p>
    <w:p w:rsidR="005471FE" w:rsidRPr="00104A5E" w:rsidRDefault="005471FE" w:rsidP="005471FE">
      <w:pPr>
        <w:jc w:val="center"/>
        <w:rPr>
          <w:b/>
        </w:rPr>
      </w:pPr>
      <w:r w:rsidRPr="00104A5E">
        <w:rPr>
          <w:b/>
        </w:rPr>
        <w:t>АДМИНИСТРАЦИЯ</w:t>
      </w:r>
    </w:p>
    <w:p w:rsidR="005471FE" w:rsidRDefault="005471FE" w:rsidP="005471FE">
      <w:pPr>
        <w:jc w:val="center"/>
      </w:pPr>
    </w:p>
    <w:p w:rsidR="00396823" w:rsidRDefault="005471FE" w:rsidP="005471FE">
      <w:pPr>
        <w:jc w:val="center"/>
        <w:rPr>
          <w:b/>
        </w:rPr>
      </w:pPr>
      <w:r>
        <w:rPr>
          <w:b/>
        </w:rPr>
        <w:t>ПОСТАНОВЛЕНИЕ</w:t>
      </w:r>
    </w:p>
    <w:p w:rsidR="005471FE" w:rsidRDefault="005471FE" w:rsidP="00396823"/>
    <w:p w:rsidR="00396823" w:rsidRDefault="005471FE" w:rsidP="00396823">
      <w:r>
        <w:t>05.10.2016</w:t>
      </w:r>
      <w:r w:rsidR="00396823">
        <w:t xml:space="preserve"> №</w:t>
      </w:r>
      <w:r>
        <w:t xml:space="preserve"> 165</w:t>
      </w:r>
    </w:p>
    <w:p w:rsidR="00396823" w:rsidRDefault="00396823" w:rsidP="00396823">
      <w:r>
        <w:t>Об утверждении Правил принятия решения</w:t>
      </w:r>
    </w:p>
    <w:p w:rsidR="00396823" w:rsidRDefault="00396823" w:rsidP="00396823">
      <w:r>
        <w:t>о подготовке и реализации бюджетных инвестиций</w:t>
      </w:r>
    </w:p>
    <w:p w:rsidR="00396823" w:rsidRDefault="00396823" w:rsidP="00396823">
      <w:r>
        <w:t>в форме капитальных вложений в объекты</w:t>
      </w:r>
    </w:p>
    <w:p w:rsidR="00396823" w:rsidRDefault="00396823" w:rsidP="00396823">
      <w:r>
        <w:t xml:space="preserve">муниципальной собственности и осуществления </w:t>
      </w:r>
      <w:proofErr w:type="gramStart"/>
      <w:r>
        <w:t>капитальных</w:t>
      </w:r>
      <w:proofErr w:type="gramEnd"/>
    </w:p>
    <w:p w:rsidR="005471FE" w:rsidRDefault="00396823" w:rsidP="00396823">
      <w:r>
        <w:t xml:space="preserve">вложений </w:t>
      </w:r>
      <w:r w:rsidR="005471FE">
        <w:t xml:space="preserve">Трубникоборского </w:t>
      </w:r>
      <w:proofErr w:type="gramStart"/>
      <w:r w:rsidR="005471FE">
        <w:t>сельского</w:t>
      </w:r>
      <w:proofErr w:type="gramEnd"/>
      <w:r>
        <w:t xml:space="preserve"> </w:t>
      </w:r>
    </w:p>
    <w:p w:rsidR="005471FE" w:rsidRDefault="00396823" w:rsidP="00396823">
      <w:r>
        <w:t>поселени</w:t>
      </w:r>
      <w:r w:rsidR="005471FE">
        <w:t>я</w:t>
      </w:r>
      <w:r>
        <w:t xml:space="preserve"> Тосненского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5471FE" w:rsidRDefault="00396823" w:rsidP="00396823">
      <w:r>
        <w:t xml:space="preserve">области за счет средств бюджета </w:t>
      </w:r>
    </w:p>
    <w:p w:rsidR="00396823" w:rsidRDefault="005471FE" w:rsidP="00396823">
      <w:r>
        <w:t>Трубникоборского сельского</w:t>
      </w:r>
    </w:p>
    <w:p w:rsidR="00396823" w:rsidRDefault="00396823" w:rsidP="00396823">
      <w:r>
        <w:t>поселени</w:t>
      </w:r>
      <w:r w:rsidR="005471FE">
        <w:t>я</w:t>
      </w:r>
      <w:r>
        <w:t xml:space="preserve"> Тосненского района Ленинградской области</w:t>
      </w:r>
    </w:p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>
      <w:pPr>
        <w:jc w:val="both"/>
      </w:pPr>
      <w:r>
        <w:tab/>
        <w:t>В соответствии со статьей 79 Бюджетного кодекса Российской Федерации в целях организации фо</w:t>
      </w:r>
      <w:r w:rsidR="005471FE">
        <w:t>рмирования и исполнения бюджета 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</w:t>
      </w:r>
    </w:p>
    <w:p w:rsidR="00396823" w:rsidRDefault="00396823" w:rsidP="00396823">
      <w:pPr>
        <w:jc w:val="both"/>
      </w:pPr>
    </w:p>
    <w:p w:rsidR="00396823" w:rsidRDefault="00396823" w:rsidP="00396823">
      <w:r>
        <w:t>ПОСТАНОВЛЯЮ:</w:t>
      </w:r>
    </w:p>
    <w:p w:rsidR="00396823" w:rsidRDefault="00396823" w:rsidP="00396823"/>
    <w:p w:rsidR="00396823" w:rsidRDefault="00396823" w:rsidP="00396823">
      <w:pPr>
        <w:pStyle w:val="a3"/>
        <w:numPr>
          <w:ilvl w:val="0"/>
          <w:numId w:val="1"/>
        </w:numPr>
        <w:jc w:val="both"/>
      </w:pPr>
      <w:r>
        <w:t xml:space="preserve">Утвердить прилагаемые Правила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за счет средств бюджета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(далее - Правила) (приложение).</w:t>
      </w:r>
    </w:p>
    <w:p w:rsidR="00396823" w:rsidRDefault="00396823" w:rsidP="00396823">
      <w:pPr>
        <w:pStyle w:val="a3"/>
        <w:numPr>
          <w:ilvl w:val="0"/>
          <w:numId w:val="1"/>
        </w:numPr>
        <w:jc w:val="both"/>
      </w:pPr>
      <w:r>
        <w:t xml:space="preserve">Администрации 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</w:t>
      </w:r>
      <w:proofErr w:type="gramStart"/>
      <w:r>
        <w:t>разместить постановление</w:t>
      </w:r>
      <w:proofErr w:type="gramEnd"/>
      <w:r>
        <w:t xml:space="preserve"> на официальном сайте </w:t>
      </w:r>
      <w:r w:rsidR="005471FE">
        <w:t>Трубникоборского сельского</w:t>
      </w:r>
      <w:r>
        <w:t xml:space="preserve"> поселения Тосненского района Ленинградской </w:t>
      </w:r>
      <w:r w:rsidR="005471FE">
        <w:rPr>
          <w:lang w:val="en-US"/>
        </w:rPr>
        <w:t>www</w:t>
      </w:r>
      <w:r w:rsidR="005471FE" w:rsidRPr="005471FE">
        <w:t>.</w:t>
      </w:r>
      <w:proofErr w:type="spellStart"/>
      <w:r w:rsidR="005471FE">
        <w:rPr>
          <w:lang w:val="en-US"/>
        </w:rPr>
        <w:t>trubnikovboradm</w:t>
      </w:r>
      <w:proofErr w:type="spellEnd"/>
      <w:r w:rsidR="005471FE" w:rsidRPr="005471FE">
        <w:t>.</w:t>
      </w:r>
      <w:proofErr w:type="spellStart"/>
      <w:r w:rsidR="005471FE">
        <w:rPr>
          <w:lang w:val="en-US"/>
        </w:rPr>
        <w:t>ru</w:t>
      </w:r>
      <w:proofErr w:type="spellEnd"/>
      <w:r>
        <w:t>.</w:t>
      </w:r>
    </w:p>
    <w:p w:rsidR="00396823" w:rsidRDefault="00396823" w:rsidP="0039682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96823" w:rsidRDefault="00396823" w:rsidP="00396823">
      <w:pPr>
        <w:jc w:val="both"/>
      </w:pPr>
    </w:p>
    <w:p w:rsidR="00396823" w:rsidRDefault="00396823" w:rsidP="00396823">
      <w:pPr>
        <w:jc w:val="both"/>
      </w:pPr>
    </w:p>
    <w:p w:rsidR="00396823" w:rsidRPr="005471FE" w:rsidRDefault="00396823" w:rsidP="00396823">
      <w:r>
        <w:t xml:space="preserve">Глава администрации                                                                                       </w:t>
      </w:r>
      <w:r w:rsidR="005471FE">
        <w:t xml:space="preserve">С.А. </w:t>
      </w:r>
      <w:proofErr w:type="spellStart"/>
      <w:r w:rsidR="005471FE">
        <w:t>Шейдаев</w:t>
      </w:r>
      <w:proofErr w:type="spellEnd"/>
    </w:p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/>
    <w:p w:rsidR="00396823" w:rsidRDefault="00396823" w:rsidP="00396823">
      <w:pPr>
        <w:jc w:val="right"/>
        <w:rPr>
          <w:sz w:val="16"/>
          <w:szCs w:val="16"/>
        </w:rPr>
      </w:pPr>
    </w:p>
    <w:p w:rsidR="005471FE" w:rsidRDefault="005471FE" w:rsidP="00396823">
      <w:pPr>
        <w:jc w:val="right"/>
        <w:rPr>
          <w:sz w:val="16"/>
          <w:szCs w:val="16"/>
        </w:rPr>
      </w:pPr>
    </w:p>
    <w:p w:rsidR="005471FE" w:rsidRDefault="005471FE" w:rsidP="00396823">
      <w:pPr>
        <w:jc w:val="right"/>
      </w:pPr>
    </w:p>
    <w:p w:rsidR="00396823" w:rsidRDefault="00396823" w:rsidP="00396823">
      <w:pPr>
        <w:jc w:val="right"/>
      </w:pPr>
    </w:p>
    <w:p w:rsidR="00396823" w:rsidRDefault="00396823" w:rsidP="00396823">
      <w:pPr>
        <w:jc w:val="right"/>
      </w:pPr>
      <w:r>
        <w:lastRenderedPageBreak/>
        <w:t>Приложение</w:t>
      </w:r>
    </w:p>
    <w:p w:rsidR="00396823" w:rsidRDefault="00396823" w:rsidP="00396823">
      <w:pPr>
        <w:jc w:val="right"/>
      </w:pPr>
      <w:r>
        <w:t>к постановлению администрации</w:t>
      </w:r>
    </w:p>
    <w:p w:rsidR="005471FE" w:rsidRDefault="005471FE" w:rsidP="00396823">
      <w:pPr>
        <w:jc w:val="right"/>
      </w:pPr>
      <w:r>
        <w:t>Трубникоборского сельского</w:t>
      </w:r>
      <w:r w:rsidR="00396823">
        <w:t xml:space="preserve"> </w:t>
      </w:r>
    </w:p>
    <w:p w:rsidR="00396823" w:rsidRDefault="00396823" w:rsidP="00396823">
      <w:pPr>
        <w:jc w:val="right"/>
      </w:pPr>
      <w:r>
        <w:t>поселени</w:t>
      </w:r>
      <w:r w:rsidR="005471FE">
        <w:t>я</w:t>
      </w:r>
      <w:r>
        <w:t xml:space="preserve"> Тосненского района </w:t>
      </w:r>
    </w:p>
    <w:p w:rsidR="00396823" w:rsidRDefault="00396823" w:rsidP="00396823">
      <w:pPr>
        <w:jc w:val="right"/>
      </w:pPr>
      <w:r>
        <w:t>Ленинградской области</w:t>
      </w:r>
    </w:p>
    <w:p w:rsidR="00396823" w:rsidRDefault="00396823" w:rsidP="00396823">
      <w:pPr>
        <w:jc w:val="right"/>
      </w:pPr>
      <w:r>
        <w:t>от 05.</w:t>
      </w:r>
      <w:r w:rsidR="005471FE">
        <w:t>10.2016</w:t>
      </w:r>
      <w:r>
        <w:t xml:space="preserve">     № </w:t>
      </w:r>
      <w:r w:rsidR="005471FE">
        <w:t>165</w:t>
      </w:r>
    </w:p>
    <w:p w:rsidR="00396823" w:rsidRDefault="00396823" w:rsidP="00396823">
      <w:pPr>
        <w:jc w:val="right"/>
      </w:pPr>
    </w:p>
    <w:p w:rsidR="00396823" w:rsidRDefault="00396823" w:rsidP="00396823"/>
    <w:p w:rsidR="00396823" w:rsidRDefault="00396823" w:rsidP="00396823">
      <w:pPr>
        <w:jc w:val="center"/>
      </w:pPr>
      <w:r>
        <w:t xml:space="preserve">Правила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за счет средств бюджета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</w:t>
      </w:r>
    </w:p>
    <w:p w:rsidR="00396823" w:rsidRDefault="00396823" w:rsidP="00396823">
      <w:pPr>
        <w:jc w:val="center"/>
      </w:pPr>
    </w:p>
    <w:p w:rsidR="00396823" w:rsidRDefault="00396823" w:rsidP="00396823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396823" w:rsidRDefault="00396823" w:rsidP="00396823">
      <w:pPr>
        <w:pStyle w:val="a3"/>
      </w:pP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Настоящий порядок разработан в соответствии со статьей 79 </w:t>
      </w:r>
      <w:proofErr w:type="gramStart"/>
      <w:r>
        <w:t>Бюджетного</w:t>
      </w:r>
      <w:proofErr w:type="gramEnd"/>
      <w:r>
        <w:t xml:space="preserve"> </w:t>
      </w:r>
    </w:p>
    <w:p w:rsidR="00396823" w:rsidRDefault="00396823" w:rsidP="00396823">
      <w:pPr>
        <w:jc w:val="both"/>
      </w:pPr>
      <w:r>
        <w:t>кодекса Российской Федерации.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Настоящие Правила устанавливают порядок принятия решения о подготовке и </w:t>
      </w:r>
    </w:p>
    <w:p w:rsidR="00396823" w:rsidRDefault="00396823" w:rsidP="00396823">
      <w:pPr>
        <w:jc w:val="both"/>
      </w:pPr>
      <w:proofErr w:type="gramStart"/>
      <w:r>
        <w:t xml:space="preserve">реализации бюджетных инвестиций, осуществления капитальных вложений за счет средств бюджета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(далее соответственно – инвестиции, муниципальное образование) в объекты капитального строительства муниципальной собственности муниципального образования и (или) на приобретение объектов недвижимого имущества в муниципальную собственность муниципального образования (далее – объекты капитального строительства, объекты недвижимого имущества) в форме капитальных вложений в основные средства муниципального образования, находящиеся (которые</w:t>
      </w:r>
      <w:proofErr w:type="gramEnd"/>
      <w:r>
        <w:t xml:space="preserve"> будут находиться) в муниципальной собственности муниципального образования (далее – решение).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Бюджетные инвестиции за счет средств бюджета муниципального образования </w:t>
      </w:r>
    </w:p>
    <w:p w:rsidR="00396823" w:rsidRDefault="00396823" w:rsidP="00396823">
      <w:pPr>
        <w:jc w:val="both"/>
      </w:pPr>
      <w:r>
        <w:t>в объекты капитального строительства муниципальной собственности муниципального образования и (или)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муниципального образования, находящиеся (которые будут находиться) в муниципальной собственности муниципального образования, осуществляются администрацией муниципального образования.</w:t>
      </w:r>
    </w:p>
    <w:p w:rsidR="00396823" w:rsidRDefault="00396823" w:rsidP="00396823">
      <w:pPr>
        <w:pStyle w:val="a3"/>
        <w:ind w:left="1090"/>
      </w:pPr>
    </w:p>
    <w:p w:rsidR="00396823" w:rsidRDefault="00396823" w:rsidP="00396823">
      <w:pPr>
        <w:pStyle w:val="a3"/>
        <w:numPr>
          <w:ilvl w:val="0"/>
          <w:numId w:val="2"/>
        </w:numPr>
        <w:jc w:val="center"/>
      </w:pPr>
      <w:r>
        <w:t xml:space="preserve">Правила принятия решения о подготовке и реализации бюджетных инвестиций в объекты муниципальной собственности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 за счет средств бюджета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</w:t>
      </w:r>
    </w:p>
    <w:p w:rsidR="00396823" w:rsidRDefault="00396823" w:rsidP="00396823"/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>Понятия, используемые в настоящих Правилах:</w:t>
      </w:r>
    </w:p>
    <w:p w:rsidR="00396823" w:rsidRDefault="00396823" w:rsidP="00396823">
      <w:pPr>
        <w:pStyle w:val="a3"/>
        <w:ind w:left="1090"/>
        <w:jc w:val="both"/>
      </w:pPr>
      <w:r>
        <w:t xml:space="preserve">«подготовка инвестиций в объекты капитального строительства и (или) </w:t>
      </w:r>
    </w:p>
    <w:p w:rsidR="00396823" w:rsidRDefault="00396823" w:rsidP="00396823">
      <w:pPr>
        <w:jc w:val="both"/>
      </w:pPr>
      <w:r>
        <w:t xml:space="preserve">объекты недвижимого имущества» -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инвестиции, и (или) объектов недвижимого имущества, в </w:t>
      </w:r>
      <w:proofErr w:type="gramStart"/>
      <w:r>
        <w:t>целях</w:t>
      </w:r>
      <w:proofErr w:type="gramEnd"/>
      <w:r>
        <w:t xml:space="preserve"> приобретения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</w:t>
      </w:r>
      <w:r>
        <w:lastRenderedPageBreak/>
        <w:t xml:space="preserve">документации, </w:t>
      </w:r>
      <w:proofErr w:type="gramStart"/>
      <w:r>
        <w:t>информация</w:t>
      </w:r>
      <w:proofErr w:type="gramEnd"/>
      <w:r>
        <w:t xml:space="preserve"> о которой включена в реестр типовой проектной документации, и проведение инженерных изысканий, выполняемых для подготовки такой документации, а также определение муниципальных заказчиков, заказчиков (застройщиков) в отношении объектов капитального строительства и (или) объектов недвижимого имущества;</w:t>
      </w:r>
    </w:p>
    <w:p w:rsidR="00396823" w:rsidRDefault="00396823" w:rsidP="00396823">
      <w:pPr>
        <w:pStyle w:val="a3"/>
        <w:ind w:left="1090"/>
        <w:jc w:val="both"/>
      </w:pPr>
      <w:r>
        <w:t xml:space="preserve">«реализация инвестиций в объект капитального строительства и (или) объект </w:t>
      </w:r>
    </w:p>
    <w:p w:rsidR="00396823" w:rsidRDefault="00396823" w:rsidP="00396823">
      <w:pPr>
        <w:jc w:val="both"/>
      </w:pPr>
      <w:proofErr w:type="gramStart"/>
      <w:r>
        <w:t>недвижимого имущества» - осуществление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</w:t>
      </w:r>
      <w:proofErr w:type="gramEnd"/>
      <w:r>
        <w:t xml:space="preserve"> такой документации. 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Инициатором подготовки проекта решения выступает отраслевой орган </w:t>
      </w:r>
    </w:p>
    <w:p w:rsidR="00396823" w:rsidRDefault="00396823" w:rsidP="00396823">
      <w:pPr>
        <w:jc w:val="both"/>
      </w:pPr>
      <w:r>
        <w:t>администрации муниципального образования.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gramStart"/>
      <w:r>
        <w:t xml:space="preserve">Отбор объектов капитального строительства, в строительство (реконструкцию, </w:t>
      </w:r>
      <w:proofErr w:type="gramEnd"/>
    </w:p>
    <w:p w:rsidR="00396823" w:rsidRDefault="00396823" w:rsidP="00396823">
      <w:pPr>
        <w:jc w:val="both"/>
      </w:pPr>
      <w:r>
        <w:t xml:space="preserve">в том числе с элементами реставрации, техническое перевооружение) которых необходимо осуществлять инвестиции, а также объектов недвижимого имущества, в </w:t>
      </w:r>
      <w:proofErr w:type="gramStart"/>
      <w:r>
        <w:t>целях</w:t>
      </w:r>
      <w:proofErr w:type="gramEnd"/>
      <w:r>
        <w:t xml:space="preserve"> приобретения которых необходимо осуществлять инвестиции, производится с учетом: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 xml:space="preserve">Приоритетов и целей развития муниципального образования </w:t>
      </w:r>
      <w:proofErr w:type="gramStart"/>
      <w:r>
        <w:t>на</w:t>
      </w:r>
      <w:proofErr w:type="gramEnd"/>
      <w:r>
        <w:t xml:space="preserve"> </w:t>
      </w:r>
    </w:p>
    <w:p w:rsidR="00396823" w:rsidRDefault="00396823" w:rsidP="00396823">
      <w:pPr>
        <w:jc w:val="both"/>
      </w:pPr>
      <w:r>
        <w:t>среднесрочный и долгосрочный периоды.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 xml:space="preserve">Поручений и указаний главы муниципального образования и главы </w:t>
      </w:r>
    </w:p>
    <w:p w:rsidR="00396823" w:rsidRDefault="00396823" w:rsidP="00396823">
      <w:pPr>
        <w:jc w:val="both"/>
      </w:pPr>
      <w:r>
        <w:t>администрации муниципального образования.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 xml:space="preserve">Потребности муниципального образования в объекты капитального </w:t>
      </w:r>
    </w:p>
    <w:p w:rsidR="00396823" w:rsidRDefault="00396823" w:rsidP="00396823">
      <w:pPr>
        <w:jc w:val="both"/>
      </w:pPr>
      <w:r>
        <w:t xml:space="preserve">строительства и (или) </w:t>
      </w:r>
      <w:proofErr w:type="gramStart"/>
      <w:r>
        <w:t>объектах</w:t>
      </w:r>
      <w:proofErr w:type="gramEnd"/>
      <w:r>
        <w:t xml:space="preserve"> недвижимого имущества.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Отраслевой орган администрации муниципального образования </w:t>
      </w:r>
    </w:p>
    <w:p w:rsidR="00396823" w:rsidRDefault="00396823" w:rsidP="00396823">
      <w:pPr>
        <w:jc w:val="both"/>
      </w:pPr>
      <w:r>
        <w:t>подготавливает проект решения в отношении объектов капитального строительства, приобретения объекта недвижимого имущества в форме проекта постановления администрации муниципального образования. В проект постановления администрации муниципального образования могут быть включены несколько объектов капитального строительства, приобретение объектов недвижимого имущества.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Проект постановления администрации муниципального образования содержит </w:t>
      </w:r>
    </w:p>
    <w:p w:rsidR="00396823" w:rsidRDefault="00396823" w:rsidP="00396823">
      <w:pPr>
        <w:jc w:val="both"/>
      </w:pPr>
      <w:r>
        <w:t>следующую информацию в отношении каждого объекта капитального строительства либо объекта недвижимого имущества: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 xml:space="preserve">Наименование объекта капитального строительства согласно </w:t>
      </w:r>
      <w:proofErr w:type="gramStart"/>
      <w:r>
        <w:t>проектной</w:t>
      </w:r>
      <w:proofErr w:type="gramEnd"/>
      <w:r>
        <w:t xml:space="preserve"> </w:t>
      </w:r>
    </w:p>
    <w:p w:rsidR="00396823" w:rsidRDefault="00396823" w:rsidP="00396823">
      <w:pPr>
        <w:jc w:val="both"/>
      </w:pPr>
      <w:r>
        <w:t>документации либо наименование объекта недвижимого имущества.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proofErr w:type="gramStart"/>
      <w:r>
        <w:t xml:space="preserve">Направление инвестирования (строительство, реконструкция, в том </w:t>
      </w:r>
      <w:proofErr w:type="gramEnd"/>
    </w:p>
    <w:p w:rsidR="00396823" w:rsidRDefault="00396823" w:rsidP="00396823">
      <w:pPr>
        <w:jc w:val="both"/>
      </w:pPr>
      <w:proofErr w:type="gramStart"/>
      <w:r>
        <w:t>числе</w:t>
      </w:r>
      <w:proofErr w:type="gramEnd"/>
      <w:r>
        <w:t xml:space="preserve"> с элементами реставрации, техническое перевооружение, приобретение).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>Наименование главного распорядителя и муниципального заказчика.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>Наименование заказчика (застройщика).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 xml:space="preserve">Мощность (прирост мощности) объекта капитального строительства, </w:t>
      </w:r>
    </w:p>
    <w:p w:rsidR="00396823" w:rsidRDefault="00396823" w:rsidP="00396823">
      <w:pPr>
        <w:jc w:val="both"/>
      </w:pPr>
      <w:r>
        <w:t>подлежащая вводу, мощность объекта недвижимого имущества.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r>
        <w:t>Срок ввода в эксплуатацию (приобретения) объекта.</w:t>
      </w:r>
    </w:p>
    <w:p w:rsidR="00396823" w:rsidRDefault="00396823" w:rsidP="00396823">
      <w:pPr>
        <w:pStyle w:val="a3"/>
        <w:numPr>
          <w:ilvl w:val="2"/>
          <w:numId w:val="2"/>
        </w:numPr>
        <w:jc w:val="both"/>
      </w:pPr>
      <w:proofErr w:type="gramStart"/>
      <w:r>
        <w:t xml:space="preserve">Сметная стоимость объекта капитального строительства (при наличии </w:t>
      </w:r>
      <w:proofErr w:type="gramEnd"/>
    </w:p>
    <w:p w:rsidR="00396823" w:rsidRDefault="00396823" w:rsidP="00396823">
      <w:pPr>
        <w:jc w:val="both"/>
      </w:pPr>
      <w:r>
        <w:t>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Внесение изменений в постановление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96823" w:rsidRDefault="00396823" w:rsidP="00396823">
      <w:pPr>
        <w:jc w:val="both"/>
      </w:pPr>
      <w:r>
        <w:t>образования осуществляется в порядке, установленном настоящими Правилами для его принятия.</w:t>
      </w:r>
    </w:p>
    <w:p w:rsidR="00396823" w:rsidRDefault="00396823" w:rsidP="00396823">
      <w:pPr>
        <w:pStyle w:val="a3"/>
        <w:ind w:left="1090"/>
        <w:jc w:val="both"/>
      </w:pPr>
    </w:p>
    <w:p w:rsidR="00396823" w:rsidRDefault="00396823" w:rsidP="00396823">
      <w:pPr>
        <w:pStyle w:val="a3"/>
        <w:numPr>
          <w:ilvl w:val="0"/>
          <w:numId w:val="2"/>
        </w:numPr>
        <w:jc w:val="center"/>
      </w:pPr>
      <w:r>
        <w:lastRenderedPageBreak/>
        <w:t xml:space="preserve">Правила осуществления капитальных вложений в объекты муниципальной собственности за счет средств бюджета </w:t>
      </w:r>
      <w:r w:rsidR="005471FE">
        <w:t>Трубникоборского сельского</w:t>
      </w:r>
      <w:r>
        <w:t xml:space="preserve"> поселени</w:t>
      </w:r>
      <w:r w:rsidR="005471FE">
        <w:t>я</w:t>
      </w:r>
      <w:r>
        <w:t xml:space="preserve"> Тосненского района Ленинградской области</w:t>
      </w:r>
    </w:p>
    <w:p w:rsidR="00396823" w:rsidRDefault="00396823" w:rsidP="005471FE">
      <w:pPr>
        <w:pStyle w:val="a3"/>
        <w:ind w:left="0" w:firstLine="709"/>
      </w:pPr>
    </w:p>
    <w:p w:rsidR="00396823" w:rsidRDefault="00396823" w:rsidP="005471FE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Расходы, связанные с бюджетными инвестициями в форме капитальных </w:t>
      </w:r>
      <w:r w:rsidR="005471FE">
        <w:t xml:space="preserve"> </w:t>
      </w:r>
      <w:r>
        <w:t>вложений,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муниципальным заказчиком - администрацией муниципальног</w:t>
      </w:r>
      <w:bookmarkStart w:id="0" w:name="_GoBack"/>
      <w:bookmarkEnd w:id="0"/>
      <w:r>
        <w:t>о образования.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Операции с бюджетными инвестициями осуществляются на лицевом счете </w:t>
      </w:r>
    </w:p>
    <w:p w:rsidR="00396823" w:rsidRDefault="00396823" w:rsidP="00396823">
      <w:pPr>
        <w:jc w:val="both"/>
      </w:pPr>
      <w:proofErr w:type="gramStart"/>
      <w:r>
        <w:t>получателя бюджетных средств, открытом в комитете финансов администрации муниципального образования.</w:t>
      </w:r>
      <w:proofErr w:type="gramEnd"/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Муниципальные контракты заключаются и оплачиваются в пределах лимитов </w:t>
      </w:r>
    </w:p>
    <w:p w:rsidR="00396823" w:rsidRDefault="00396823" w:rsidP="00396823">
      <w:pPr>
        <w:jc w:val="both"/>
      </w:pPr>
      <w:r>
        <w:t>бюджетных обязательств, доведенных муниципальному заказчику как получателю средств бюджета муниципального образования.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Информация о сроках и об объемах оплаты по муниципальным контрактам, </w:t>
      </w:r>
    </w:p>
    <w:p w:rsidR="00396823" w:rsidRDefault="00396823" w:rsidP="00396823">
      <w:pPr>
        <w:jc w:val="both"/>
      </w:pPr>
      <w:r>
        <w:t>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муниципального образования, необходимого для составления в установленном порядке кассового плана исполнения бюджета муниципального образования.</w:t>
      </w:r>
    </w:p>
    <w:p w:rsidR="00396823" w:rsidRDefault="00396823" w:rsidP="00396823">
      <w:pPr>
        <w:pStyle w:val="a3"/>
        <w:numPr>
          <w:ilvl w:val="1"/>
          <w:numId w:val="2"/>
        </w:numPr>
        <w:jc w:val="both"/>
      </w:pPr>
      <w:r>
        <w:t xml:space="preserve"> Созданные или приобретенные в результате осуществления </w:t>
      </w:r>
      <w:proofErr w:type="gramStart"/>
      <w:r>
        <w:t>бюджетных</w:t>
      </w:r>
      <w:proofErr w:type="gramEnd"/>
      <w:r>
        <w:t xml:space="preserve"> </w:t>
      </w:r>
    </w:p>
    <w:p w:rsidR="00396823" w:rsidRDefault="00396823" w:rsidP="00396823">
      <w:pPr>
        <w:jc w:val="both"/>
      </w:pPr>
      <w:r>
        <w:t>инвестиций объекты включаются в состав казны муниципального образования и закрепляются в установленном порядке на праве оперативного управления за муниципальным учреждением с последующим увеличением стоимости основных средств.</w:t>
      </w:r>
    </w:p>
    <w:p w:rsidR="00396823" w:rsidRDefault="00396823" w:rsidP="00396823">
      <w:pPr>
        <w:pStyle w:val="a3"/>
        <w:jc w:val="both"/>
      </w:pPr>
    </w:p>
    <w:p w:rsidR="00396823" w:rsidRDefault="00396823" w:rsidP="00396823">
      <w:pPr>
        <w:jc w:val="both"/>
      </w:pPr>
    </w:p>
    <w:p w:rsidR="00396823" w:rsidRDefault="00396823" w:rsidP="00396823">
      <w:pPr>
        <w:jc w:val="both"/>
        <w:rPr>
          <w:sz w:val="16"/>
          <w:szCs w:val="16"/>
        </w:rPr>
      </w:pPr>
    </w:p>
    <w:p w:rsidR="00097839" w:rsidRDefault="00097839"/>
    <w:sectPr w:rsidR="0009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916"/>
    <w:multiLevelType w:val="multilevel"/>
    <w:tmpl w:val="B39CD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0" w:hanging="3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7496716"/>
    <w:multiLevelType w:val="hybridMultilevel"/>
    <w:tmpl w:val="7480D4F2"/>
    <w:lvl w:ilvl="0" w:tplc="CEC88A9A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3"/>
    <w:rsid w:val="00097839"/>
    <w:rsid w:val="00396823"/>
    <w:rsid w:val="005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027</cp:lastModifiedBy>
  <cp:revision>3</cp:revision>
  <dcterms:created xsi:type="dcterms:W3CDTF">2015-06-15T12:26:00Z</dcterms:created>
  <dcterms:modified xsi:type="dcterms:W3CDTF">2016-10-17T08:53:00Z</dcterms:modified>
</cp:coreProperties>
</file>